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0EEF8" w14:textId="490B0731" w:rsidR="00207213" w:rsidRPr="00207213" w:rsidRDefault="00207213" w:rsidP="00207213">
      <w:pPr>
        <w:spacing w:line="240" w:lineRule="auto"/>
        <w:jc w:val="center"/>
        <w:rPr>
          <w:rFonts w:cs="Times New Roman"/>
          <w:b/>
          <w:bCs/>
        </w:rPr>
      </w:pPr>
      <w:bookmarkStart w:id="0" w:name="_Hlk192013443"/>
      <w:bookmarkEnd w:id="0"/>
      <w:r w:rsidRPr="00207213">
        <w:rPr>
          <w:rFonts w:cs="Times New Roman"/>
          <w:b/>
          <w:bCs/>
        </w:rPr>
        <w:t>RELATÓRIO DAS ATIVIDADES DA OUVIDORIA-GERAL E DO E DO SERVIÇO DE INFORMAÇÃO AO CIDADÃO UFRRJ/202</w:t>
      </w:r>
      <w:r w:rsidRPr="00207213">
        <w:rPr>
          <w:rFonts w:cs="Times New Roman"/>
          <w:b/>
          <w:bCs/>
        </w:rPr>
        <w:t>4</w:t>
      </w:r>
    </w:p>
    <w:p w14:paraId="5C7C9F2C" w14:textId="77777777" w:rsidR="00207213" w:rsidRPr="00207213" w:rsidRDefault="00207213" w:rsidP="00207213">
      <w:pPr>
        <w:spacing w:line="240" w:lineRule="auto"/>
        <w:jc w:val="center"/>
        <w:rPr>
          <w:rFonts w:cs="Times New Roman"/>
        </w:rPr>
      </w:pPr>
    </w:p>
    <w:p w14:paraId="33F33739" w14:textId="77777777" w:rsidR="00207213" w:rsidRPr="00207213" w:rsidRDefault="00207213" w:rsidP="00207213">
      <w:pPr>
        <w:spacing w:line="240" w:lineRule="auto"/>
        <w:rPr>
          <w:rFonts w:cs="Times New Roman"/>
        </w:rPr>
      </w:pPr>
    </w:p>
    <w:p w14:paraId="149A5030" w14:textId="77777777" w:rsidR="00207213" w:rsidRPr="00207213" w:rsidRDefault="00207213" w:rsidP="00207213">
      <w:pPr>
        <w:spacing w:line="240" w:lineRule="auto"/>
        <w:jc w:val="both"/>
        <w:rPr>
          <w:rFonts w:cs="Times New Roman"/>
          <w:b/>
          <w:bCs/>
        </w:rPr>
      </w:pPr>
      <w:r w:rsidRPr="00207213">
        <w:rPr>
          <w:rFonts w:cs="Times New Roman"/>
          <w:b/>
          <w:bCs/>
        </w:rPr>
        <w:t xml:space="preserve">Apresentação: </w:t>
      </w:r>
    </w:p>
    <w:p w14:paraId="7F030A0A" w14:textId="77777777" w:rsidR="00207213" w:rsidRPr="00207213" w:rsidRDefault="00207213" w:rsidP="00207213">
      <w:pPr>
        <w:spacing w:line="240" w:lineRule="auto"/>
        <w:jc w:val="both"/>
        <w:rPr>
          <w:rFonts w:cs="Times New Roman"/>
        </w:rPr>
      </w:pPr>
    </w:p>
    <w:p w14:paraId="32A52236" w14:textId="77777777" w:rsidR="00207213" w:rsidRPr="00207213" w:rsidRDefault="00207213" w:rsidP="00207213">
      <w:pPr>
        <w:spacing w:line="240" w:lineRule="auto"/>
        <w:ind w:firstLine="708"/>
        <w:jc w:val="both"/>
        <w:rPr>
          <w:rFonts w:cs="Times New Roman"/>
        </w:rPr>
      </w:pPr>
      <w:r w:rsidRPr="00207213">
        <w:rPr>
          <w:rFonts w:cs="Times New Roman"/>
        </w:rPr>
        <w:t xml:space="preserve">A Ouvidoria da Universidade Federal do Rural Rio de Janeiro é o espaço destinado ao exercício da cidadania, para receber sugestões, elogios, reclamações, denúncias e solicitações, sendo um canal de comunicação para contribuir com a melhoria da Universidade. </w:t>
      </w:r>
    </w:p>
    <w:p w14:paraId="041E3FC5" w14:textId="77777777" w:rsidR="00207213" w:rsidRDefault="00207213" w:rsidP="00207213">
      <w:pPr>
        <w:spacing w:line="240" w:lineRule="auto"/>
        <w:ind w:firstLine="360"/>
        <w:jc w:val="both"/>
        <w:rPr>
          <w:rFonts w:cs="Times New Roman"/>
        </w:rPr>
      </w:pPr>
      <w:r w:rsidRPr="00207213">
        <w:rPr>
          <w:rFonts w:cs="Times New Roman"/>
        </w:rPr>
        <w:t>A Ouvidoria exerce papel mediador nas relações envolvendo instâncias universitárias e integrantes das comunidades interna e externa, examinando e encaminhando as demandas aos setores competentes, identificando melhorias, propondo mudanças, assim como, apontando irregularidades.</w:t>
      </w:r>
    </w:p>
    <w:p w14:paraId="09A8BFA4" w14:textId="77777777" w:rsidR="00207213" w:rsidRDefault="00207213" w:rsidP="00207213">
      <w:pPr>
        <w:spacing w:line="240" w:lineRule="auto"/>
        <w:ind w:firstLine="360"/>
        <w:jc w:val="both"/>
        <w:rPr>
          <w:rFonts w:cs="Times New Roman"/>
        </w:rPr>
      </w:pPr>
    </w:p>
    <w:p w14:paraId="6BA01835" w14:textId="77777777" w:rsidR="00207213" w:rsidRPr="003D6984" w:rsidRDefault="00207213" w:rsidP="00207213">
      <w:pPr>
        <w:spacing w:line="240" w:lineRule="auto"/>
        <w:ind w:firstLine="627"/>
        <w:jc w:val="both"/>
        <w:rPr>
          <w:rFonts w:cs="Times New Roman"/>
        </w:rPr>
      </w:pPr>
      <w:r w:rsidRPr="003D6984">
        <w:rPr>
          <w:rFonts w:cs="Times New Roman"/>
          <w:b/>
          <w:bCs/>
        </w:rPr>
        <w:t>Nome dos servidores responsáveis pelo SIC- UFRRJ</w:t>
      </w:r>
      <w:r w:rsidRPr="003D6984">
        <w:rPr>
          <w:rFonts w:cs="Times New Roman"/>
        </w:rPr>
        <w:t xml:space="preserve">:  </w:t>
      </w:r>
    </w:p>
    <w:p w14:paraId="59A4F5C3" w14:textId="3928C1D0" w:rsidR="00207213" w:rsidRPr="003D6984" w:rsidRDefault="00207213" w:rsidP="00207213">
      <w:pPr>
        <w:spacing w:line="240" w:lineRule="auto"/>
        <w:ind w:firstLine="627"/>
        <w:jc w:val="both"/>
        <w:rPr>
          <w:rFonts w:cs="Times New Roman"/>
        </w:rPr>
      </w:pPr>
      <w:r w:rsidRPr="003D6984">
        <w:rPr>
          <w:rFonts w:cs="Times New Roman"/>
        </w:rPr>
        <w:t>Renata Lacerda Cosme de Oliveira – Ouvidora e Autoridade de Monitoramento da LAI</w:t>
      </w:r>
    </w:p>
    <w:p w14:paraId="2C83DC3E" w14:textId="77777777" w:rsidR="00207213" w:rsidRPr="00207213" w:rsidRDefault="00207213" w:rsidP="00207213">
      <w:pPr>
        <w:spacing w:line="240" w:lineRule="auto"/>
        <w:ind w:firstLine="360"/>
        <w:jc w:val="both"/>
        <w:rPr>
          <w:rFonts w:cs="Times New Roman"/>
        </w:rPr>
      </w:pPr>
    </w:p>
    <w:p w14:paraId="56BF0B4A" w14:textId="77777777" w:rsidR="00207213" w:rsidRDefault="00207213" w:rsidP="00207213">
      <w:pPr>
        <w:ind w:left="720" w:hanging="360"/>
        <w:jc w:val="both"/>
      </w:pPr>
    </w:p>
    <w:p w14:paraId="47622D6C" w14:textId="4E84C67A" w:rsidR="00207213" w:rsidRPr="00207213" w:rsidRDefault="00207213" w:rsidP="00207213">
      <w:pPr>
        <w:numPr>
          <w:ilvl w:val="0"/>
          <w:numId w:val="1"/>
        </w:numPr>
        <w:jc w:val="both"/>
        <w:rPr>
          <w:b/>
          <w:bCs/>
        </w:rPr>
      </w:pPr>
      <w:r w:rsidRPr="00207213">
        <w:rPr>
          <w:b/>
          <w:bCs/>
        </w:rPr>
        <w:t>Canais de Acesso ao Cidadão:</w:t>
      </w:r>
    </w:p>
    <w:p w14:paraId="1C7574BC" w14:textId="77777777" w:rsidR="00207213" w:rsidRPr="00207213" w:rsidRDefault="00207213" w:rsidP="00207213">
      <w:pPr>
        <w:jc w:val="both"/>
      </w:pPr>
    </w:p>
    <w:p w14:paraId="610C045F" w14:textId="77777777" w:rsidR="00207213" w:rsidRPr="00207213" w:rsidRDefault="00207213" w:rsidP="00207213">
      <w:pPr>
        <w:jc w:val="both"/>
      </w:pPr>
      <w:r w:rsidRPr="00207213">
        <w:t xml:space="preserve">Os canais de acesso ao cidadão, disponibilizados pela Ouvidoria e Serviço de Acesso ao Cidadão da UFRRJ, são os seguintes: </w:t>
      </w:r>
    </w:p>
    <w:p w14:paraId="07FA0077" w14:textId="77777777" w:rsidR="00207213" w:rsidRPr="00207213" w:rsidRDefault="00207213" w:rsidP="00207213">
      <w:pPr>
        <w:jc w:val="both"/>
      </w:pPr>
    </w:p>
    <w:p w14:paraId="1CF08018" w14:textId="77777777" w:rsidR="00207213" w:rsidRPr="00207213" w:rsidRDefault="00207213" w:rsidP="00207213">
      <w:pPr>
        <w:numPr>
          <w:ilvl w:val="1"/>
          <w:numId w:val="2"/>
        </w:numPr>
        <w:jc w:val="both"/>
        <w:rPr>
          <w:b/>
          <w:bCs/>
        </w:rPr>
      </w:pPr>
      <w:r w:rsidRPr="00207213">
        <w:rPr>
          <w:b/>
          <w:bCs/>
        </w:rPr>
        <w:t xml:space="preserve">Plataforma Fala.BR:  </w:t>
      </w:r>
      <w:hyperlink r:id="rId5" w:history="1">
        <w:r w:rsidRPr="00207213">
          <w:rPr>
            <w:rStyle w:val="Hyperlink"/>
          </w:rPr>
          <w:t>https://falabr.cgu.gov.br/</w:t>
        </w:r>
      </w:hyperlink>
    </w:p>
    <w:p w14:paraId="516EC84C" w14:textId="77777777" w:rsidR="00207213" w:rsidRPr="00207213" w:rsidRDefault="00207213" w:rsidP="00207213">
      <w:pPr>
        <w:jc w:val="both"/>
      </w:pPr>
    </w:p>
    <w:p w14:paraId="2206F290" w14:textId="77777777" w:rsidR="00207213" w:rsidRPr="00207213" w:rsidRDefault="00207213" w:rsidP="00207213">
      <w:pPr>
        <w:ind w:firstLine="627"/>
        <w:jc w:val="both"/>
      </w:pPr>
      <w:r w:rsidRPr="00207213">
        <w:t>Criada pela Controladoria Geral da União (CGU), a Plataforma Integrada de Ouvidoria e Acesso à informação “</w:t>
      </w:r>
      <w:proofErr w:type="gramStart"/>
      <w:r w:rsidRPr="00207213">
        <w:t>Fala.BR“ permite</w:t>
      </w:r>
      <w:proofErr w:type="gramEnd"/>
      <w:r w:rsidRPr="00207213">
        <w:t xml:space="preserve"> que, qualquer pessoa, física ou jurídica possa solicitar acesso às informações dos órgãos e entidades do Poder Executivo Federal.</w:t>
      </w:r>
    </w:p>
    <w:p w14:paraId="7693FE08" w14:textId="77CDACAD" w:rsidR="00207213" w:rsidRPr="00207213" w:rsidRDefault="00207213" w:rsidP="00207213">
      <w:pPr>
        <w:ind w:firstLine="627"/>
        <w:jc w:val="both"/>
      </w:pPr>
      <w:r w:rsidRPr="00207213">
        <w:t>Além de solicitar acesso a essas informações, a plataforma também permite que o usuário registre denúncias, elogios, reclamações, sugestões, solicitações e simplifique para melhorar o serviço público.</w:t>
      </w:r>
    </w:p>
    <w:p w14:paraId="661A203B" w14:textId="73185C9C" w:rsidR="00207213" w:rsidRPr="00207213" w:rsidRDefault="00207213" w:rsidP="00207213">
      <w:pPr>
        <w:numPr>
          <w:ilvl w:val="1"/>
          <w:numId w:val="2"/>
        </w:numPr>
        <w:spacing w:line="240" w:lineRule="auto"/>
        <w:jc w:val="both"/>
        <w:rPr>
          <w:b/>
          <w:bCs/>
        </w:rPr>
      </w:pPr>
      <w:r w:rsidRPr="00207213">
        <w:rPr>
          <w:b/>
          <w:bCs/>
        </w:rPr>
        <w:lastRenderedPageBreak/>
        <w:t xml:space="preserve">E-mail: </w:t>
      </w:r>
      <w:hyperlink r:id="rId6" w:history="1">
        <w:r w:rsidRPr="00207213">
          <w:rPr>
            <w:rStyle w:val="Hyperlink"/>
            <w:bCs/>
          </w:rPr>
          <w:t>ouvidoria@ufrrj.br</w:t>
        </w:r>
      </w:hyperlink>
      <w:r w:rsidRPr="00207213">
        <w:t xml:space="preserve"> e </w:t>
      </w:r>
      <w:hyperlink r:id="rId7" w:history="1">
        <w:r w:rsidRPr="00207213">
          <w:rPr>
            <w:rStyle w:val="Hyperlink"/>
          </w:rPr>
          <w:t>sicufrrj@ufrrj.br</w:t>
        </w:r>
      </w:hyperlink>
    </w:p>
    <w:p w14:paraId="0321A567" w14:textId="137D307A" w:rsidR="00207213" w:rsidRPr="00207213" w:rsidRDefault="00207213" w:rsidP="00207213">
      <w:pPr>
        <w:numPr>
          <w:ilvl w:val="1"/>
          <w:numId w:val="2"/>
        </w:numPr>
        <w:spacing w:line="240" w:lineRule="auto"/>
        <w:jc w:val="both"/>
        <w:rPr>
          <w:b/>
          <w:bCs/>
        </w:rPr>
      </w:pPr>
      <w:r w:rsidRPr="00207213">
        <w:rPr>
          <w:b/>
          <w:bCs/>
        </w:rPr>
        <w:t xml:space="preserve"> Atendimento presencial</w:t>
      </w:r>
      <w:r w:rsidRPr="00207213">
        <w:t xml:space="preserve"> (espontâneo ou previamente agendado pelo e-mail);</w:t>
      </w:r>
    </w:p>
    <w:p w14:paraId="061707BE" w14:textId="7378DC73" w:rsidR="00207213" w:rsidRPr="00207213" w:rsidRDefault="00207213" w:rsidP="00207213">
      <w:pPr>
        <w:numPr>
          <w:ilvl w:val="1"/>
          <w:numId w:val="2"/>
        </w:numPr>
        <w:spacing w:line="240" w:lineRule="auto"/>
        <w:jc w:val="both"/>
        <w:rPr>
          <w:b/>
          <w:bCs/>
        </w:rPr>
      </w:pPr>
      <w:r w:rsidRPr="00207213">
        <w:rPr>
          <w:b/>
          <w:bCs/>
        </w:rPr>
        <w:t>Telefone</w:t>
      </w:r>
      <w:r w:rsidRPr="00207213">
        <w:t>: (21) 2681-4622</w:t>
      </w:r>
      <w:r>
        <w:t xml:space="preserve"> (temporariamente inoperante)</w:t>
      </w:r>
      <w:r w:rsidRPr="00207213">
        <w:t xml:space="preserve">; </w:t>
      </w:r>
    </w:p>
    <w:p w14:paraId="3C90C6EF" w14:textId="77777777" w:rsidR="00207213" w:rsidRPr="00207213" w:rsidRDefault="00207213" w:rsidP="00207213">
      <w:pPr>
        <w:numPr>
          <w:ilvl w:val="1"/>
          <w:numId w:val="2"/>
        </w:numPr>
        <w:spacing w:line="240" w:lineRule="auto"/>
        <w:jc w:val="both"/>
        <w:rPr>
          <w:b/>
          <w:bCs/>
        </w:rPr>
      </w:pPr>
      <w:r w:rsidRPr="00207213">
        <w:rPr>
          <w:b/>
          <w:bCs/>
        </w:rPr>
        <w:t>Por carta</w:t>
      </w:r>
      <w:r w:rsidRPr="00207213">
        <w:t>: Pavilhão Central Sala 131/2 Rod BR 465 Km7- Seropédica - CEP: 23897-000.</w:t>
      </w:r>
    </w:p>
    <w:p w14:paraId="192CA089" w14:textId="77777777" w:rsidR="00207213" w:rsidRPr="00207213" w:rsidRDefault="00207213" w:rsidP="00207213">
      <w:pPr>
        <w:jc w:val="both"/>
        <w:rPr>
          <w:b/>
          <w:bCs/>
        </w:rPr>
      </w:pPr>
    </w:p>
    <w:p w14:paraId="7A455ADE" w14:textId="25E662CF" w:rsidR="00207213" w:rsidRPr="00207213" w:rsidRDefault="00207213" w:rsidP="00207213">
      <w:pPr>
        <w:ind w:firstLine="627"/>
        <w:jc w:val="both"/>
      </w:pPr>
      <w:r w:rsidRPr="00207213">
        <w:t>Por orientação da CGU/OGU, o cidadão que entrar em contato pelos canais de comunicação (e-mail, carta ou telefone) é orientado a utilizar a Plataforma Fala.BR disponível na página institucional tanto no link da Ouvidoria (</w:t>
      </w:r>
      <w:hyperlink r:id="rId8" w:history="1">
        <w:r w:rsidRPr="00207213">
          <w:rPr>
            <w:rStyle w:val="Hyperlink"/>
          </w:rPr>
          <w:t>https://portal.ufrrj.br/ouvidoria/</w:t>
        </w:r>
      </w:hyperlink>
      <w:r w:rsidRPr="00207213">
        <w:t>), quanto no de Acesso à Informação (</w:t>
      </w:r>
      <w:hyperlink r:id="rId9" w:history="1">
        <w:r w:rsidRPr="00207213">
          <w:rPr>
            <w:rStyle w:val="Hyperlink"/>
          </w:rPr>
          <w:t>https://institucional.ufrrj.br/acessoainformacao/</w:t>
        </w:r>
      </w:hyperlink>
      <w:r w:rsidRPr="00207213">
        <w:t>.)</w:t>
      </w:r>
    </w:p>
    <w:p w14:paraId="3161AD4F" w14:textId="5B7801B5" w:rsidR="00207213" w:rsidRPr="00207213" w:rsidRDefault="00207213" w:rsidP="00207213">
      <w:pPr>
        <w:ind w:firstLine="627"/>
        <w:jc w:val="both"/>
      </w:pPr>
      <w:r w:rsidRPr="00207213">
        <w:t>A Ouvidoria e Serviço de Acesso ao Cidadão</w:t>
      </w:r>
      <w:r>
        <w:t xml:space="preserve"> </w:t>
      </w:r>
      <w:r w:rsidRPr="00207213">
        <w:t xml:space="preserve">vem prestando um serviço à UFRRJ de central de informações fornecendo telefones, e-mails e informações, mesmo fugindo ao seu escopo principal, porém, agindo dessa forma, contribui para diminuir a insatisfação daqueles que procuram a UFRRJ e não são atendidos prontamente e, ao mesmo tempo, identificamos situações comunicacionais e cobramos dos gestores as mudanças necessárias. </w:t>
      </w:r>
    </w:p>
    <w:p w14:paraId="0B427370" w14:textId="77777777" w:rsidR="00207213" w:rsidRPr="00207213" w:rsidRDefault="00207213" w:rsidP="00207213">
      <w:pPr>
        <w:ind w:firstLine="360"/>
        <w:jc w:val="both"/>
      </w:pPr>
      <w:r w:rsidRPr="00207213">
        <w:t>A Ouvidoria e Serviço de Acesso ao Cidadão, desde a implantação da Lei de Acesso à Informação, monitora as páginas da UFRRJ com o intuito de que as informações que se traduzissem em transparência ativa, conforme determina a LAI, estivessem ali contidas.</w:t>
      </w:r>
    </w:p>
    <w:p w14:paraId="0F534AF6" w14:textId="77777777" w:rsidR="00207213" w:rsidRPr="00207213" w:rsidRDefault="00207213" w:rsidP="00207213">
      <w:pPr>
        <w:jc w:val="both"/>
      </w:pPr>
    </w:p>
    <w:p w14:paraId="11BB4F7C" w14:textId="77777777" w:rsidR="00207213" w:rsidRPr="00207213" w:rsidRDefault="00207213" w:rsidP="00207213">
      <w:pPr>
        <w:jc w:val="both"/>
      </w:pPr>
    </w:p>
    <w:p w14:paraId="59E4F082" w14:textId="6FDA2E65" w:rsidR="00207213" w:rsidRPr="00207213" w:rsidRDefault="00207213" w:rsidP="00207213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207213">
        <w:rPr>
          <w:b/>
          <w:bCs/>
        </w:rPr>
        <w:t xml:space="preserve">Registros de dados gerenciais </w:t>
      </w:r>
      <w:r w:rsidRPr="00207213">
        <w:rPr>
          <w:sz w:val="18"/>
          <w:szCs w:val="18"/>
        </w:rPr>
        <w:t>(</w:t>
      </w:r>
      <w:r w:rsidRPr="00207213">
        <w:rPr>
          <w:i/>
          <w:iCs/>
          <w:sz w:val="18"/>
          <w:szCs w:val="18"/>
        </w:rPr>
        <w:t>registro de dados gerenciais e estatísticos sobre a quantidade de manifestações de ouvidoria, manifestações LAI e sobre o atendimento</w:t>
      </w:r>
      <w:r w:rsidRPr="00207213">
        <w:rPr>
          <w:sz w:val="18"/>
          <w:szCs w:val="18"/>
        </w:rPr>
        <w:t>):</w:t>
      </w:r>
    </w:p>
    <w:p w14:paraId="6CDB2928" w14:textId="77777777" w:rsidR="00207213" w:rsidRPr="00207213" w:rsidRDefault="00207213" w:rsidP="00207213">
      <w:pPr>
        <w:jc w:val="both"/>
        <w:rPr>
          <w:b/>
        </w:rPr>
      </w:pPr>
    </w:p>
    <w:p w14:paraId="2EC6C769" w14:textId="77777777" w:rsidR="00207213" w:rsidRPr="00207213" w:rsidRDefault="00207213" w:rsidP="00207213">
      <w:pPr>
        <w:ind w:firstLine="360"/>
        <w:jc w:val="both"/>
      </w:pPr>
      <w:r w:rsidRPr="00207213">
        <w:t>A análise dos dados gerenciais e estatísticos dos registros das demandas possibilita a Ouvidoria e Serviço de Acesso ao Cidadão informar e propor recomendações a Administração Central da UFRRJ para a solução dos problemas detectados e aprimoramento da gestão institucional.</w:t>
      </w:r>
    </w:p>
    <w:p w14:paraId="7DBDFA1E" w14:textId="77777777" w:rsidR="00207213" w:rsidRDefault="00207213" w:rsidP="00207213">
      <w:pPr>
        <w:ind w:firstLine="360"/>
        <w:jc w:val="both"/>
      </w:pPr>
      <w:r w:rsidRPr="00207213">
        <w:t>A Ouvidoria e Serviço de Acesso ao Cidadão da UFRRJ realiza atendimentos pela Plataforma Fala.BR,</w:t>
      </w:r>
      <w:r>
        <w:t xml:space="preserve"> </w:t>
      </w:r>
      <w:r w:rsidRPr="00207213">
        <w:t>por e-mail,</w:t>
      </w:r>
      <w:r>
        <w:t xml:space="preserve"> </w:t>
      </w:r>
      <w:r w:rsidRPr="00207213">
        <w:t>por telefone, por correspondência e presenciais. Apesar dessas três últimas modalidades de atendimento estarem quase em desuso, todas as manifestações dos cidadãos são formalizadas na Plataforma Fala.BR.</w:t>
      </w:r>
    </w:p>
    <w:p w14:paraId="6024E6C9" w14:textId="5F98A34F" w:rsidR="00207213" w:rsidRPr="00207213" w:rsidRDefault="00207213" w:rsidP="00207213">
      <w:pPr>
        <w:ind w:firstLine="360"/>
        <w:jc w:val="both"/>
      </w:pPr>
      <w:r w:rsidRPr="00207213">
        <w:lastRenderedPageBreak/>
        <w:t xml:space="preserve">No ano de 2024 a Ouvidoria e Serviço de Acesso ao Cidadão da UFRRJ registrou, até </w:t>
      </w:r>
      <w:r w:rsidRPr="00207213">
        <w:rPr>
          <w:u w:val="single"/>
        </w:rPr>
        <w:t>31/12/2024</w:t>
      </w:r>
      <w:r w:rsidRPr="00207213">
        <w:t xml:space="preserve">, </w:t>
      </w:r>
      <w:r w:rsidRPr="00207213">
        <w:rPr>
          <w:b/>
          <w:bCs/>
        </w:rPr>
        <w:t>896 (oitocentas e noventa e seis) demandas</w:t>
      </w:r>
      <w:r w:rsidRPr="00207213">
        <w:t xml:space="preserve">, sendo estas: </w:t>
      </w:r>
    </w:p>
    <w:p w14:paraId="02B68E21" w14:textId="77777777" w:rsidR="00207213" w:rsidRPr="00207213" w:rsidRDefault="00207213" w:rsidP="00207213">
      <w:pPr>
        <w:jc w:val="both"/>
      </w:pPr>
    </w:p>
    <w:p w14:paraId="30774B0D" w14:textId="77777777" w:rsidR="00207213" w:rsidRPr="00207213" w:rsidRDefault="00207213" w:rsidP="00207213">
      <w:pPr>
        <w:numPr>
          <w:ilvl w:val="0"/>
          <w:numId w:val="3"/>
        </w:numPr>
        <w:jc w:val="both"/>
      </w:pPr>
      <w:r w:rsidRPr="00207213">
        <w:rPr>
          <w:b/>
        </w:rPr>
        <w:t>305</w:t>
      </w:r>
      <w:r w:rsidRPr="00207213">
        <w:t xml:space="preserve"> (trezentos e cinco) de manifestações de Ouvidoria pela plataforma Fala.BR; </w:t>
      </w:r>
    </w:p>
    <w:p w14:paraId="6B86FB01" w14:textId="77777777" w:rsidR="00207213" w:rsidRPr="00207213" w:rsidRDefault="00207213" w:rsidP="00207213">
      <w:pPr>
        <w:numPr>
          <w:ilvl w:val="0"/>
          <w:numId w:val="3"/>
        </w:numPr>
        <w:jc w:val="both"/>
      </w:pPr>
      <w:r w:rsidRPr="00207213">
        <w:rPr>
          <w:b/>
          <w:bCs/>
        </w:rPr>
        <w:t>151</w:t>
      </w:r>
      <w:r w:rsidRPr="00207213">
        <w:t xml:space="preserve">(cento e cinquenta e um) de manifestações LAI pela plataforma Fala.BR; e </w:t>
      </w:r>
    </w:p>
    <w:p w14:paraId="34583892" w14:textId="77777777" w:rsidR="00207213" w:rsidRPr="00207213" w:rsidRDefault="00207213" w:rsidP="00207213">
      <w:pPr>
        <w:numPr>
          <w:ilvl w:val="0"/>
          <w:numId w:val="3"/>
        </w:numPr>
        <w:jc w:val="both"/>
      </w:pPr>
      <w:r w:rsidRPr="00207213">
        <w:rPr>
          <w:b/>
          <w:bCs/>
        </w:rPr>
        <w:t xml:space="preserve">440 </w:t>
      </w:r>
      <w:r w:rsidRPr="00207213">
        <w:t>(quatrocentos e quarenta) orientações por e-mail (</w:t>
      </w:r>
      <w:hyperlink r:id="rId10" w:history="1">
        <w:r w:rsidRPr="00207213">
          <w:rPr>
            <w:rStyle w:val="Hyperlink"/>
          </w:rPr>
          <w:t>ouvidoria@ufrrj.br</w:t>
        </w:r>
      </w:hyperlink>
      <w:r w:rsidRPr="00207213">
        <w:t xml:space="preserve"> e </w:t>
      </w:r>
      <w:hyperlink r:id="rId11" w:history="1">
        <w:r w:rsidRPr="00207213">
          <w:rPr>
            <w:rStyle w:val="Hyperlink"/>
          </w:rPr>
          <w:t>sicufrrj@ufrrj.br</w:t>
        </w:r>
      </w:hyperlink>
      <w:r w:rsidRPr="00207213">
        <w:t xml:space="preserve">). </w:t>
      </w:r>
    </w:p>
    <w:p w14:paraId="377EFF66" w14:textId="77777777" w:rsidR="00207213" w:rsidRPr="00207213" w:rsidRDefault="00207213" w:rsidP="00207213">
      <w:pPr>
        <w:jc w:val="both"/>
      </w:pPr>
    </w:p>
    <w:p w14:paraId="28780366" w14:textId="77777777" w:rsidR="00207213" w:rsidRDefault="00207213" w:rsidP="00207213">
      <w:pPr>
        <w:ind w:firstLine="708"/>
        <w:jc w:val="both"/>
      </w:pPr>
      <w:r w:rsidRPr="00207213">
        <w:t xml:space="preserve">Os atendimentos presenciais, até o presente momento, não são cadastrados no sistema informatizado, não sendo, portanto, contabilizados. A Ouvidoria e Serviço de Acesso ao Cidadão da UFRRJ sempre orientou a comunidade interna e externa sobre a melhor forma de encaminharem os seus pedidos via plataforma Fala.BR e instruí-los a acompanharem sua tramitação. </w:t>
      </w:r>
    </w:p>
    <w:p w14:paraId="4ED8E9F8" w14:textId="77777777" w:rsidR="00207213" w:rsidRDefault="00207213" w:rsidP="00207213">
      <w:pPr>
        <w:ind w:firstLine="708"/>
        <w:jc w:val="both"/>
      </w:pPr>
      <w:r w:rsidRPr="00207213">
        <w:t xml:space="preserve">Esses atendimentos podem aumentar ou diminuir em virtude de algum aspecto de natureza sazonal, como por exemplo: período de matrícula, abertura de concurso, concessão de bolsas, entre outros assuntos, contudo, esse tipo de atendimento vem sofrendo uma diminuição considerável após o período pandêmico. </w:t>
      </w:r>
    </w:p>
    <w:p w14:paraId="77E2831C" w14:textId="77777777" w:rsidR="00207213" w:rsidRDefault="00207213" w:rsidP="00207213">
      <w:pPr>
        <w:ind w:firstLine="708"/>
        <w:jc w:val="both"/>
      </w:pPr>
      <w:r w:rsidRPr="00207213">
        <w:t>Não há como estabelecer número exato, entretanto, entende-se que a média anual deva ser em torno de 25 (vinte e cinco) atendimentos presenciais.</w:t>
      </w:r>
    </w:p>
    <w:p w14:paraId="4A0AF2E5" w14:textId="4B5E334A" w:rsidR="00207213" w:rsidRPr="00207213" w:rsidRDefault="00207213" w:rsidP="00207213">
      <w:pPr>
        <w:ind w:firstLine="708"/>
        <w:jc w:val="both"/>
      </w:pPr>
      <w:r w:rsidRPr="00207213">
        <w:t xml:space="preserve">O atendimento telefônico também não é contabilizado no sistema informatizado, porém, as ligações igualmente ao atendimento presencial, vêm se tornando cada vez mais raras. Tais demandas têm, </w:t>
      </w:r>
      <w:proofErr w:type="gramStart"/>
      <w:r w:rsidRPr="00207213">
        <w:t>via de regra</w:t>
      </w:r>
      <w:proofErr w:type="gramEnd"/>
      <w:r w:rsidRPr="00207213">
        <w:t>, um conteúdo que envolve esclarecimentos e orientações sobre determinados procedimentos internos para obtenção de informações.</w:t>
      </w:r>
    </w:p>
    <w:p w14:paraId="43C003F4" w14:textId="77777777" w:rsidR="00207213" w:rsidRPr="00207213" w:rsidRDefault="00207213" w:rsidP="00207213">
      <w:pPr>
        <w:jc w:val="both"/>
        <w:rPr>
          <w:i/>
        </w:rPr>
      </w:pPr>
    </w:p>
    <w:p w14:paraId="386483BA" w14:textId="77777777" w:rsidR="00207213" w:rsidRPr="00207213" w:rsidRDefault="00207213" w:rsidP="00207213">
      <w:pPr>
        <w:jc w:val="both"/>
        <w:rPr>
          <w:i/>
        </w:rPr>
      </w:pPr>
    </w:p>
    <w:p w14:paraId="031E597B" w14:textId="77777777" w:rsidR="00207213" w:rsidRPr="00207213" w:rsidRDefault="00207213" w:rsidP="00207213">
      <w:pPr>
        <w:numPr>
          <w:ilvl w:val="1"/>
          <w:numId w:val="4"/>
        </w:numPr>
        <w:jc w:val="both"/>
        <w:rPr>
          <w:b/>
        </w:rPr>
      </w:pPr>
      <w:r w:rsidRPr="00207213">
        <w:rPr>
          <w:b/>
        </w:rPr>
        <w:t xml:space="preserve">Assuntos mais demandados em 2024: </w:t>
      </w:r>
    </w:p>
    <w:p w14:paraId="3E5B6E2B" w14:textId="77777777" w:rsidR="00207213" w:rsidRPr="00207213" w:rsidRDefault="00207213" w:rsidP="00207213">
      <w:pPr>
        <w:numPr>
          <w:ilvl w:val="2"/>
          <w:numId w:val="1"/>
        </w:numPr>
        <w:jc w:val="both"/>
      </w:pPr>
      <w:r w:rsidRPr="00207213">
        <w:rPr>
          <w:b/>
        </w:rPr>
        <w:t>Manifestações de Ouvidoria</w:t>
      </w:r>
    </w:p>
    <w:p w14:paraId="549E4116" w14:textId="77777777" w:rsidR="00207213" w:rsidRPr="00207213" w:rsidRDefault="00207213" w:rsidP="00207213">
      <w:pPr>
        <w:jc w:val="both"/>
      </w:pPr>
      <w:r w:rsidRPr="00207213">
        <w:t xml:space="preserve">As manifestações de Ouvidoria são: comunicação, denúncia, elogio, reclamação, simplifique, solicitação e sugestão + demandas atendidas por e-mail. </w:t>
      </w:r>
    </w:p>
    <w:p w14:paraId="5633D530" w14:textId="77777777" w:rsidR="00207213" w:rsidRPr="00207213" w:rsidRDefault="00207213" w:rsidP="00207213">
      <w:pPr>
        <w:jc w:val="both"/>
      </w:pPr>
      <w:r w:rsidRPr="00207213">
        <w:t>Vejamos:</w:t>
      </w:r>
    </w:p>
    <w:p w14:paraId="1D86775E" w14:textId="77777777" w:rsidR="00207213" w:rsidRPr="00207213" w:rsidRDefault="00207213" w:rsidP="00207213">
      <w:pPr>
        <w:numPr>
          <w:ilvl w:val="3"/>
          <w:numId w:val="1"/>
        </w:numPr>
        <w:jc w:val="both"/>
        <w:rPr>
          <w:b/>
        </w:rPr>
      </w:pPr>
      <w:r w:rsidRPr="00207213">
        <w:rPr>
          <w:b/>
        </w:rPr>
        <w:lastRenderedPageBreak/>
        <w:t xml:space="preserve">Plataforma Fala.BR </w:t>
      </w:r>
    </w:p>
    <w:p w14:paraId="4A9E1E53" w14:textId="77777777" w:rsidR="00207213" w:rsidRPr="00207213" w:rsidRDefault="00207213" w:rsidP="00207213">
      <w:pPr>
        <w:rPr>
          <w:b/>
        </w:rPr>
      </w:pPr>
    </w:p>
    <w:tbl>
      <w:tblPr>
        <w:tblStyle w:val="Tabelacomgrade"/>
        <w:tblW w:w="8728" w:type="dxa"/>
        <w:jc w:val="center"/>
        <w:tblLook w:val="04A0" w:firstRow="1" w:lastRow="0" w:firstColumn="1" w:lastColumn="0" w:noHBand="0" w:noVBand="1"/>
      </w:tblPr>
      <w:tblGrid>
        <w:gridCol w:w="1825"/>
        <w:gridCol w:w="1680"/>
        <w:gridCol w:w="1216"/>
        <w:gridCol w:w="1148"/>
        <w:gridCol w:w="24"/>
        <w:gridCol w:w="1496"/>
        <w:gridCol w:w="1393"/>
        <w:gridCol w:w="1782"/>
        <w:gridCol w:w="1187"/>
      </w:tblGrid>
      <w:tr w:rsidR="00207213" w:rsidRPr="00207213" w14:paraId="53A63C9B" w14:textId="77777777" w:rsidTr="00207213">
        <w:trPr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3370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rPr>
                <w:b/>
              </w:rPr>
              <w:t>Manifestações de Ouvidoria: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EFE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Comunicação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C845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Denúncia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04E3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Elogio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6230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Reclamação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098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Simplifique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72F0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Solicitação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321C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Sugestão</w:t>
            </w:r>
          </w:p>
        </w:tc>
      </w:tr>
      <w:tr w:rsidR="00207213" w:rsidRPr="00207213" w14:paraId="31DFC5A3" w14:textId="77777777" w:rsidTr="00207213">
        <w:trPr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D762" w14:textId="77777777" w:rsidR="00207213" w:rsidRPr="00207213" w:rsidRDefault="00207213" w:rsidP="00207213">
            <w:pPr>
              <w:spacing w:after="160" w:line="278" w:lineRule="auto"/>
              <w:jc w:val="center"/>
            </w:pPr>
          </w:p>
          <w:p w14:paraId="7CA6929B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Assunto mais demandado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3381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Irregularidade de servidores: 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49F" w14:textId="77777777" w:rsidR="00207213" w:rsidRPr="00207213" w:rsidRDefault="00207213" w:rsidP="00207213">
            <w:pPr>
              <w:spacing w:after="160" w:line="278" w:lineRule="auto"/>
              <w:jc w:val="center"/>
            </w:pPr>
          </w:p>
          <w:p w14:paraId="3A17298D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Assédio: 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CC22" w14:textId="77777777" w:rsidR="00207213" w:rsidRPr="00207213" w:rsidRDefault="00207213" w:rsidP="00207213">
            <w:pPr>
              <w:spacing w:after="160" w:line="278" w:lineRule="auto"/>
              <w:jc w:val="center"/>
            </w:pPr>
          </w:p>
          <w:p w14:paraId="4B20F9E2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Servidor: 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4285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Diploma e certificados:</w:t>
            </w:r>
          </w:p>
          <w:p w14:paraId="0947C5FB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E39C" w14:textId="77777777" w:rsidR="00207213" w:rsidRPr="00207213" w:rsidRDefault="00207213" w:rsidP="00207213">
            <w:pPr>
              <w:spacing w:after="160" w:line="278" w:lineRule="auto"/>
              <w:jc w:val="center"/>
            </w:pPr>
          </w:p>
          <w:p w14:paraId="35629EB4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40B9" w14:textId="77777777" w:rsidR="00207213" w:rsidRPr="00207213" w:rsidRDefault="00207213" w:rsidP="00207213">
            <w:pPr>
              <w:spacing w:after="160" w:line="278" w:lineRule="auto"/>
              <w:jc w:val="center"/>
            </w:pPr>
          </w:p>
          <w:p w14:paraId="7E12D12B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Matrícula/Sisu: 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6844" w14:textId="77777777" w:rsidR="00207213" w:rsidRPr="00207213" w:rsidRDefault="00207213" w:rsidP="00207213">
            <w:pPr>
              <w:spacing w:after="160" w:line="278" w:lineRule="auto"/>
              <w:jc w:val="center"/>
            </w:pPr>
          </w:p>
          <w:p w14:paraId="257FC61B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Serviço:3</w:t>
            </w:r>
          </w:p>
        </w:tc>
      </w:tr>
      <w:tr w:rsidR="00207213" w:rsidRPr="00207213" w14:paraId="7282074B" w14:textId="77777777" w:rsidTr="00207213">
        <w:trPr>
          <w:trHeight w:val="42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D128" w14:textId="77777777" w:rsidR="00207213" w:rsidRPr="00207213" w:rsidRDefault="00207213" w:rsidP="00207213">
            <w:pPr>
              <w:spacing w:after="160" w:line="278" w:lineRule="auto"/>
              <w:jc w:val="center"/>
            </w:pPr>
          </w:p>
          <w:p w14:paraId="573DEEA8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Outros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7812" w14:textId="77777777" w:rsidR="00207213" w:rsidRPr="00207213" w:rsidRDefault="00207213" w:rsidP="00207213">
            <w:pPr>
              <w:spacing w:after="160" w:line="278" w:lineRule="auto"/>
              <w:jc w:val="center"/>
            </w:pPr>
          </w:p>
          <w:p w14:paraId="668050F5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51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C21C" w14:textId="77777777" w:rsidR="00207213" w:rsidRPr="00207213" w:rsidRDefault="00207213" w:rsidP="00207213">
            <w:pPr>
              <w:spacing w:after="160" w:line="278" w:lineRule="auto"/>
              <w:jc w:val="center"/>
            </w:pPr>
          </w:p>
          <w:p w14:paraId="425996B8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36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F5ED" w14:textId="77777777" w:rsidR="00207213" w:rsidRPr="00207213" w:rsidRDefault="00207213" w:rsidP="00207213">
            <w:pPr>
              <w:spacing w:after="160" w:line="278" w:lineRule="auto"/>
              <w:jc w:val="center"/>
            </w:pPr>
          </w:p>
          <w:p w14:paraId="20A239D9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0EE2" w14:textId="77777777" w:rsidR="00207213" w:rsidRPr="00207213" w:rsidRDefault="00207213" w:rsidP="00207213">
            <w:pPr>
              <w:spacing w:after="160" w:line="278" w:lineRule="auto"/>
              <w:jc w:val="center"/>
            </w:pPr>
          </w:p>
          <w:p w14:paraId="20519E70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FA36" w14:textId="77777777" w:rsidR="00207213" w:rsidRPr="00207213" w:rsidRDefault="00207213" w:rsidP="00207213">
            <w:pPr>
              <w:spacing w:after="160" w:line="278" w:lineRule="auto"/>
              <w:jc w:val="center"/>
            </w:pPr>
          </w:p>
          <w:p w14:paraId="5C86ED6A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E8D4" w14:textId="77777777" w:rsidR="00207213" w:rsidRPr="00207213" w:rsidRDefault="00207213" w:rsidP="00207213">
            <w:pPr>
              <w:spacing w:after="160" w:line="278" w:lineRule="auto"/>
              <w:jc w:val="center"/>
            </w:pPr>
          </w:p>
          <w:p w14:paraId="5146E761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77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054" w14:textId="77777777" w:rsidR="00207213" w:rsidRPr="00207213" w:rsidRDefault="00207213" w:rsidP="00207213">
            <w:pPr>
              <w:spacing w:after="160" w:line="278" w:lineRule="auto"/>
              <w:jc w:val="center"/>
            </w:pPr>
          </w:p>
          <w:p w14:paraId="07416310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5</w:t>
            </w:r>
          </w:p>
        </w:tc>
      </w:tr>
      <w:tr w:rsidR="00207213" w:rsidRPr="00207213" w14:paraId="1783243C" w14:textId="77777777" w:rsidTr="00207213">
        <w:trPr>
          <w:trHeight w:val="48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EC814" w14:textId="77777777" w:rsidR="00207213" w:rsidRPr="00207213" w:rsidRDefault="00207213" w:rsidP="00207213">
            <w:pPr>
              <w:spacing w:after="160" w:line="278" w:lineRule="auto"/>
              <w:jc w:val="center"/>
            </w:pPr>
          </w:p>
          <w:p w14:paraId="2C2E563F" w14:textId="77777777" w:rsidR="00207213" w:rsidRPr="00207213" w:rsidRDefault="00207213" w:rsidP="00207213">
            <w:pPr>
              <w:spacing w:after="160" w:line="278" w:lineRule="auto"/>
              <w:jc w:val="center"/>
            </w:pPr>
            <w:r w:rsidRPr="00207213">
              <w:t>Total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F8476" w14:textId="77777777" w:rsidR="00207213" w:rsidRPr="00207213" w:rsidRDefault="00207213" w:rsidP="00207213">
            <w:pPr>
              <w:spacing w:after="160" w:line="278" w:lineRule="auto"/>
              <w:jc w:val="center"/>
              <w:rPr>
                <w:b/>
                <w:bCs/>
              </w:rPr>
            </w:pPr>
          </w:p>
          <w:p w14:paraId="50794C1D" w14:textId="77777777" w:rsidR="00207213" w:rsidRPr="00207213" w:rsidRDefault="00207213" w:rsidP="00207213">
            <w:pPr>
              <w:spacing w:after="160" w:line="278" w:lineRule="auto"/>
              <w:jc w:val="center"/>
              <w:rPr>
                <w:b/>
                <w:bCs/>
              </w:rPr>
            </w:pPr>
            <w:r w:rsidRPr="00207213">
              <w:rPr>
                <w:b/>
                <w:bCs/>
              </w:rPr>
              <w:t>59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9E14B" w14:textId="77777777" w:rsidR="00207213" w:rsidRPr="00207213" w:rsidRDefault="00207213" w:rsidP="00207213">
            <w:pPr>
              <w:spacing w:after="160" w:line="278" w:lineRule="auto"/>
              <w:jc w:val="center"/>
              <w:rPr>
                <w:b/>
                <w:bCs/>
              </w:rPr>
            </w:pPr>
          </w:p>
          <w:p w14:paraId="70F4D9DA" w14:textId="77777777" w:rsidR="00207213" w:rsidRPr="00207213" w:rsidRDefault="00207213" w:rsidP="00207213">
            <w:pPr>
              <w:spacing w:after="160" w:line="278" w:lineRule="auto"/>
              <w:jc w:val="center"/>
              <w:rPr>
                <w:b/>
                <w:bCs/>
              </w:rPr>
            </w:pPr>
            <w:r w:rsidRPr="00207213">
              <w:rPr>
                <w:b/>
                <w:bCs/>
              </w:rPr>
              <w:t>47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677B4" w14:textId="77777777" w:rsidR="00207213" w:rsidRPr="00207213" w:rsidRDefault="00207213" w:rsidP="00207213">
            <w:pPr>
              <w:spacing w:after="160" w:line="278" w:lineRule="auto"/>
              <w:jc w:val="center"/>
              <w:rPr>
                <w:bCs/>
              </w:rPr>
            </w:pPr>
          </w:p>
          <w:p w14:paraId="1C3B29CE" w14:textId="77777777" w:rsidR="00207213" w:rsidRPr="00207213" w:rsidRDefault="00207213" w:rsidP="00207213">
            <w:pPr>
              <w:spacing w:after="160" w:line="278" w:lineRule="auto"/>
              <w:jc w:val="center"/>
              <w:rPr>
                <w:b/>
                <w:bCs/>
              </w:rPr>
            </w:pPr>
            <w:r w:rsidRPr="00207213">
              <w:rPr>
                <w:b/>
                <w:bCs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F8F97" w14:textId="77777777" w:rsidR="00207213" w:rsidRPr="00207213" w:rsidRDefault="00207213" w:rsidP="00207213">
            <w:pPr>
              <w:spacing w:after="160" w:line="278" w:lineRule="auto"/>
              <w:jc w:val="center"/>
              <w:rPr>
                <w:b/>
                <w:bCs/>
              </w:rPr>
            </w:pPr>
          </w:p>
          <w:p w14:paraId="63F45FD5" w14:textId="77777777" w:rsidR="00207213" w:rsidRPr="00207213" w:rsidRDefault="00207213" w:rsidP="00207213">
            <w:pPr>
              <w:spacing w:after="160" w:line="278" w:lineRule="auto"/>
              <w:jc w:val="center"/>
              <w:rPr>
                <w:b/>
                <w:bCs/>
              </w:rPr>
            </w:pPr>
            <w:r w:rsidRPr="00207213">
              <w:rPr>
                <w:b/>
                <w:bCs/>
              </w:rPr>
              <w:t>91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D4F43" w14:textId="77777777" w:rsidR="00207213" w:rsidRPr="00207213" w:rsidRDefault="00207213" w:rsidP="00207213">
            <w:pPr>
              <w:spacing w:after="160" w:line="278" w:lineRule="auto"/>
              <w:jc w:val="center"/>
              <w:rPr>
                <w:b/>
                <w:bCs/>
              </w:rPr>
            </w:pPr>
          </w:p>
          <w:p w14:paraId="66A691DB" w14:textId="77777777" w:rsidR="00207213" w:rsidRPr="00207213" w:rsidRDefault="00207213" w:rsidP="00207213">
            <w:pPr>
              <w:spacing w:after="160" w:line="278" w:lineRule="auto"/>
              <w:jc w:val="center"/>
              <w:rPr>
                <w:b/>
                <w:bCs/>
              </w:rPr>
            </w:pPr>
            <w:r w:rsidRPr="00207213">
              <w:rPr>
                <w:b/>
                <w:bCs/>
              </w:rPr>
              <w:t>zero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67A91" w14:textId="77777777" w:rsidR="00207213" w:rsidRPr="00207213" w:rsidRDefault="00207213" w:rsidP="00207213">
            <w:pPr>
              <w:spacing w:after="160" w:line="278" w:lineRule="auto"/>
              <w:jc w:val="center"/>
              <w:rPr>
                <w:b/>
                <w:bCs/>
              </w:rPr>
            </w:pPr>
          </w:p>
          <w:p w14:paraId="0808D7C2" w14:textId="77777777" w:rsidR="00207213" w:rsidRPr="00207213" w:rsidRDefault="00207213" w:rsidP="00207213">
            <w:pPr>
              <w:spacing w:after="160" w:line="278" w:lineRule="auto"/>
              <w:jc w:val="center"/>
              <w:rPr>
                <w:b/>
                <w:bCs/>
              </w:rPr>
            </w:pPr>
            <w:r w:rsidRPr="00207213">
              <w:rPr>
                <w:b/>
                <w:bCs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9E11A" w14:textId="77777777" w:rsidR="00207213" w:rsidRPr="00207213" w:rsidRDefault="00207213" w:rsidP="00207213">
            <w:pPr>
              <w:spacing w:after="160" w:line="278" w:lineRule="auto"/>
              <w:jc w:val="center"/>
              <w:rPr>
                <w:b/>
                <w:bCs/>
              </w:rPr>
            </w:pPr>
          </w:p>
          <w:p w14:paraId="6B4D820D" w14:textId="77777777" w:rsidR="00207213" w:rsidRPr="00207213" w:rsidRDefault="00207213" w:rsidP="00207213">
            <w:pPr>
              <w:spacing w:after="160" w:line="278" w:lineRule="auto"/>
              <w:jc w:val="center"/>
              <w:rPr>
                <w:b/>
                <w:bCs/>
              </w:rPr>
            </w:pPr>
            <w:r w:rsidRPr="00207213">
              <w:rPr>
                <w:b/>
                <w:bCs/>
              </w:rPr>
              <w:t>8</w:t>
            </w:r>
          </w:p>
        </w:tc>
      </w:tr>
    </w:tbl>
    <w:p w14:paraId="3778FA71" w14:textId="77777777" w:rsidR="00207213" w:rsidRDefault="00207213" w:rsidP="00207213">
      <w:r w:rsidRPr="00207213">
        <w:rPr>
          <w:b/>
          <w:bCs/>
        </w:rPr>
        <w:t>Total de manifestações de Ouvidoria</w:t>
      </w:r>
      <w:r w:rsidRPr="00207213">
        <w:t>: 305</w:t>
      </w:r>
    </w:p>
    <w:p w14:paraId="59DF5699" w14:textId="48351525" w:rsidR="00207213" w:rsidRPr="00207213" w:rsidRDefault="00207213" w:rsidP="00207213">
      <w:r w:rsidRPr="00207213">
        <w:t xml:space="preserve">Tempo médio de resposta: 24,80 dias </w:t>
      </w:r>
    </w:p>
    <w:p w14:paraId="680A1095" w14:textId="77777777" w:rsidR="00207213" w:rsidRPr="00207213" w:rsidRDefault="00207213" w:rsidP="00207213">
      <w:pPr>
        <w:rPr>
          <w:i/>
          <w:sz w:val="18"/>
          <w:szCs w:val="18"/>
        </w:rPr>
      </w:pPr>
      <w:r w:rsidRPr="00207213">
        <w:rPr>
          <w:i/>
          <w:sz w:val="18"/>
          <w:szCs w:val="18"/>
        </w:rPr>
        <w:t xml:space="preserve">(fonte: Plataforma Fala.BR e </w:t>
      </w:r>
      <w:r w:rsidRPr="00207213">
        <w:rPr>
          <w:i/>
          <w:iCs/>
          <w:sz w:val="18"/>
          <w:szCs w:val="18"/>
        </w:rPr>
        <w:t xml:space="preserve">Painel Resolveu? </w:t>
      </w:r>
      <w:hyperlink r:id="rId12" w:history="1">
        <w:r w:rsidRPr="00207213">
          <w:rPr>
            <w:rStyle w:val="Hyperlink"/>
            <w:i/>
            <w:sz w:val="18"/>
            <w:szCs w:val="18"/>
          </w:rPr>
          <w:t>https://centralpaineis.cgu.gov.br/visualizar/resolveu</w:t>
        </w:r>
      </w:hyperlink>
      <w:r w:rsidRPr="00207213">
        <w:rPr>
          <w:i/>
          <w:sz w:val="18"/>
          <w:szCs w:val="18"/>
        </w:rPr>
        <w:t xml:space="preserve"> até 31/12/2024)</w:t>
      </w:r>
    </w:p>
    <w:p w14:paraId="652B1EA2" w14:textId="77777777" w:rsidR="00207213" w:rsidRPr="00207213" w:rsidRDefault="00207213" w:rsidP="00207213">
      <w:pPr>
        <w:rPr>
          <w:i/>
        </w:rPr>
      </w:pPr>
    </w:p>
    <w:p w14:paraId="498B3B0C" w14:textId="77777777" w:rsidR="00207213" w:rsidRPr="00207213" w:rsidRDefault="00207213" w:rsidP="00207213">
      <w:pPr>
        <w:rPr>
          <w:b/>
        </w:rPr>
      </w:pPr>
    </w:p>
    <w:p w14:paraId="7D6526E1" w14:textId="0FA8F3F7" w:rsidR="00207213" w:rsidRPr="00207213" w:rsidRDefault="00207213" w:rsidP="00207213">
      <w:pPr>
        <w:numPr>
          <w:ilvl w:val="3"/>
          <w:numId w:val="1"/>
        </w:numPr>
        <w:rPr>
          <w:b/>
        </w:rPr>
      </w:pPr>
      <w:r w:rsidRPr="00207213">
        <w:rPr>
          <w:b/>
        </w:rPr>
        <w:t xml:space="preserve">E-mail </w:t>
      </w:r>
      <w:r w:rsidRPr="00207213">
        <w:rPr>
          <w:bCs/>
          <w:i/>
          <w:iCs/>
        </w:rPr>
        <w:t>(</w:t>
      </w:r>
      <w:r w:rsidRPr="00207213">
        <w:rPr>
          <w:bCs/>
          <w:i/>
          <w:iCs/>
          <w:sz w:val="18"/>
          <w:szCs w:val="18"/>
        </w:rPr>
        <w:t>Dados coletados</w:t>
      </w:r>
      <w:r w:rsidRPr="00207213">
        <w:rPr>
          <w:bCs/>
          <w:i/>
          <w:iCs/>
          <w:sz w:val="18"/>
          <w:szCs w:val="18"/>
        </w:rPr>
        <w:t xml:space="preserve"> </w:t>
      </w:r>
      <w:r w:rsidRPr="00207213">
        <w:rPr>
          <w:bCs/>
          <w:i/>
          <w:sz w:val="18"/>
          <w:szCs w:val="18"/>
        </w:rPr>
        <w:t xml:space="preserve">até </w:t>
      </w:r>
      <w:r w:rsidRPr="00207213">
        <w:rPr>
          <w:bCs/>
          <w:i/>
          <w:sz w:val="18"/>
          <w:szCs w:val="18"/>
          <w:u w:val="single"/>
        </w:rPr>
        <w:t>31/12/2024</w:t>
      </w:r>
      <w:r w:rsidRPr="00207213">
        <w:rPr>
          <w:bCs/>
          <w:i/>
          <w:sz w:val="18"/>
          <w:szCs w:val="18"/>
        </w:rPr>
        <w:t>)</w:t>
      </w:r>
    </w:p>
    <w:tbl>
      <w:tblPr>
        <w:tblW w:w="84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473"/>
        <w:gridCol w:w="480"/>
        <w:gridCol w:w="574"/>
        <w:gridCol w:w="507"/>
        <w:gridCol w:w="501"/>
        <w:gridCol w:w="467"/>
        <w:gridCol w:w="454"/>
        <w:gridCol w:w="547"/>
        <w:gridCol w:w="459"/>
        <w:gridCol w:w="529"/>
        <w:gridCol w:w="543"/>
        <w:gridCol w:w="494"/>
        <w:gridCol w:w="841"/>
      </w:tblGrid>
      <w:tr w:rsidR="00207213" w:rsidRPr="00207213" w14:paraId="28324314" w14:textId="77777777" w:rsidTr="00207213">
        <w:trPr>
          <w:tblCellSpacing w:w="0" w:type="dxa"/>
        </w:trPr>
        <w:tc>
          <w:tcPr>
            <w:tcW w:w="1570" w:type="dxa"/>
            <w:vAlign w:val="center"/>
            <w:hideMark/>
          </w:tcPr>
          <w:p w14:paraId="2C9178AE" w14:textId="77777777" w:rsidR="00207213" w:rsidRPr="00207213" w:rsidRDefault="00207213" w:rsidP="00207213">
            <w:r w:rsidRPr="00207213">
              <w:rPr>
                <w:b/>
                <w:bCs/>
              </w:rPr>
              <w:t>OUVIDORIA 2024</w:t>
            </w:r>
          </w:p>
        </w:tc>
        <w:tc>
          <w:tcPr>
            <w:tcW w:w="473" w:type="dxa"/>
            <w:vAlign w:val="center"/>
            <w:hideMark/>
          </w:tcPr>
          <w:p w14:paraId="63CF7743" w14:textId="77777777" w:rsidR="00207213" w:rsidRPr="00207213" w:rsidRDefault="00207213" w:rsidP="00207213">
            <w:r w:rsidRPr="00207213">
              <w:rPr>
                <w:b/>
                <w:bCs/>
              </w:rPr>
              <w:t>JAN</w:t>
            </w:r>
          </w:p>
        </w:tc>
        <w:tc>
          <w:tcPr>
            <w:tcW w:w="480" w:type="dxa"/>
            <w:vAlign w:val="center"/>
            <w:hideMark/>
          </w:tcPr>
          <w:p w14:paraId="291F2D31" w14:textId="77777777" w:rsidR="00207213" w:rsidRPr="00207213" w:rsidRDefault="00207213" w:rsidP="00207213">
            <w:r w:rsidRPr="00207213">
              <w:rPr>
                <w:b/>
                <w:bCs/>
              </w:rPr>
              <w:t>FEV</w:t>
            </w:r>
          </w:p>
        </w:tc>
        <w:tc>
          <w:tcPr>
            <w:tcW w:w="574" w:type="dxa"/>
            <w:vAlign w:val="center"/>
            <w:hideMark/>
          </w:tcPr>
          <w:p w14:paraId="2C158133" w14:textId="77777777" w:rsidR="00207213" w:rsidRPr="00207213" w:rsidRDefault="00207213" w:rsidP="00207213">
            <w:r w:rsidRPr="00207213">
              <w:rPr>
                <w:b/>
                <w:bCs/>
              </w:rPr>
              <w:t>MAR</w:t>
            </w:r>
          </w:p>
        </w:tc>
        <w:tc>
          <w:tcPr>
            <w:tcW w:w="507" w:type="dxa"/>
            <w:vAlign w:val="center"/>
            <w:hideMark/>
          </w:tcPr>
          <w:p w14:paraId="500A578B" w14:textId="77777777" w:rsidR="00207213" w:rsidRPr="00207213" w:rsidRDefault="00207213" w:rsidP="00207213">
            <w:r w:rsidRPr="00207213">
              <w:rPr>
                <w:b/>
                <w:bCs/>
              </w:rPr>
              <w:t>ABR</w:t>
            </w:r>
          </w:p>
        </w:tc>
        <w:tc>
          <w:tcPr>
            <w:tcW w:w="501" w:type="dxa"/>
            <w:vAlign w:val="center"/>
            <w:hideMark/>
          </w:tcPr>
          <w:p w14:paraId="37CD5D6B" w14:textId="77777777" w:rsidR="00207213" w:rsidRPr="00207213" w:rsidRDefault="00207213" w:rsidP="00207213">
            <w:r w:rsidRPr="00207213">
              <w:rPr>
                <w:b/>
                <w:bCs/>
              </w:rPr>
              <w:t>MAI</w:t>
            </w:r>
          </w:p>
        </w:tc>
        <w:tc>
          <w:tcPr>
            <w:tcW w:w="467" w:type="dxa"/>
            <w:vAlign w:val="center"/>
            <w:hideMark/>
          </w:tcPr>
          <w:p w14:paraId="5C859741" w14:textId="77777777" w:rsidR="00207213" w:rsidRPr="00207213" w:rsidRDefault="00207213" w:rsidP="00207213">
            <w:r w:rsidRPr="00207213">
              <w:rPr>
                <w:b/>
                <w:bCs/>
              </w:rPr>
              <w:t>JUN</w:t>
            </w:r>
          </w:p>
        </w:tc>
        <w:tc>
          <w:tcPr>
            <w:tcW w:w="454" w:type="dxa"/>
            <w:vAlign w:val="center"/>
            <w:hideMark/>
          </w:tcPr>
          <w:p w14:paraId="0C087A19" w14:textId="77777777" w:rsidR="00207213" w:rsidRPr="00207213" w:rsidRDefault="00207213" w:rsidP="00207213">
            <w:r w:rsidRPr="00207213">
              <w:rPr>
                <w:b/>
                <w:bCs/>
              </w:rPr>
              <w:t>JUL</w:t>
            </w:r>
          </w:p>
        </w:tc>
        <w:tc>
          <w:tcPr>
            <w:tcW w:w="547" w:type="dxa"/>
            <w:vAlign w:val="center"/>
            <w:hideMark/>
          </w:tcPr>
          <w:p w14:paraId="3C40D09F" w14:textId="77777777" w:rsidR="00207213" w:rsidRPr="00207213" w:rsidRDefault="00207213" w:rsidP="00207213">
            <w:r w:rsidRPr="00207213">
              <w:rPr>
                <w:b/>
                <w:bCs/>
              </w:rPr>
              <w:t>AGO</w:t>
            </w:r>
          </w:p>
        </w:tc>
        <w:tc>
          <w:tcPr>
            <w:tcW w:w="459" w:type="dxa"/>
            <w:vAlign w:val="center"/>
            <w:hideMark/>
          </w:tcPr>
          <w:p w14:paraId="1D903ECD" w14:textId="77777777" w:rsidR="00207213" w:rsidRPr="00207213" w:rsidRDefault="00207213" w:rsidP="00207213">
            <w:r w:rsidRPr="00207213">
              <w:rPr>
                <w:b/>
                <w:bCs/>
              </w:rPr>
              <w:t>SET</w:t>
            </w:r>
          </w:p>
        </w:tc>
        <w:tc>
          <w:tcPr>
            <w:tcW w:w="529" w:type="dxa"/>
            <w:vAlign w:val="center"/>
            <w:hideMark/>
          </w:tcPr>
          <w:p w14:paraId="41C60C8C" w14:textId="77777777" w:rsidR="00207213" w:rsidRPr="00207213" w:rsidRDefault="00207213" w:rsidP="00207213">
            <w:r w:rsidRPr="00207213">
              <w:rPr>
                <w:b/>
                <w:bCs/>
              </w:rPr>
              <w:t>OUT</w:t>
            </w:r>
          </w:p>
        </w:tc>
        <w:tc>
          <w:tcPr>
            <w:tcW w:w="543" w:type="dxa"/>
            <w:vAlign w:val="center"/>
            <w:hideMark/>
          </w:tcPr>
          <w:p w14:paraId="65DC3B09" w14:textId="77777777" w:rsidR="00207213" w:rsidRPr="00207213" w:rsidRDefault="00207213" w:rsidP="00207213">
            <w:r w:rsidRPr="00207213">
              <w:rPr>
                <w:b/>
                <w:bCs/>
              </w:rPr>
              <w:t>NOV</w:t>
            </w:r>
          </w:p>
        </w:tc>
        <w:tc>
          <w:tcPr>
            <w:tcW w:w="494" w:type="dxa"/>
            <w:vAlign w:val="center"/>
            <w:hideMark/>
          </w:tcPr>
          <w:p w14:paraId="4CD1C2DA" w14:textId="77777777" w:rsidR="00207213" w:rsidRPr="00207213" w:rsidRDefault="00207213" w:rsidP="00207213">
            <w:r w:rsidRPr="00207213">
              <w:rPr>
                <w:b/>
                <w:bCs/>
              </w:rPr>
              <w:t>DEZ</w:t>
            </w:r>
          </w:p>
        </w:tc>
        <w:tc>
          <w:tcPr>
            <w:tcW w:w="841" w:type="dxa"/>
            <w:vAlign w:val="center"/>
            <w:hideMark/>
          </w:tcPr>
          <w:p w14:paraId="262D0555" w14:textId="77777777" w:rsidR="00207213" w:rsidRPr="00207213" w:rsidRDefault="00207213" w:rsidP="00207213">
            <w:r w:rsidRPr="00207213">
              <w:rPr>
                <w:b/>
                <w:bCs/>
              </w:rPr>
              <w:t>TOTAL</w:t>
            </w:r>
          </w:p>
        </w:tc>
      </w:tr>
      <w:tr w:rsidR="00207213" w:rsidRPr="00207213" w14:paraId="176CACDF" w14:textId="77777777" w:rsidTr="00207213">
        <w:trPr>
          <w:tblCellSpacing w:w="0" w:type="dxa"/>
        </w:trPr>
        <w:tc>
          <w:tcPr>
            <w:tcW w:w="1570" w:type="dxa"/>
            <w:vAlign w:val="center"/>
            <w:hideMark/>
          </w:tcPr>
          <w:p w14:paraId="2B442EC2" w14:textId="77777777" w:rsidR="00207213" w:rsidRPr="00207213" w:rsidRDefault="00207213" w:rsidP="00207213">
            <w:r w:rsidRPr="00207213">
              <w:t>E-MAILS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C28FCE" w14:textId="77777777" w:rsidR="00207213" w:rsidRPr="00207213" w:rsidRDefault="00207213" w:rsidP="00207213">
            <w:r w:rsidRPr="00207213">
              <w:t>37</w:t>
            </w:r>
          </w:p>
        </w:tc>
        <w:tc>
          <w:tcPr>
            <w:tcW w:w="480" w:type="dxa"/>
            <w:vAlign w:val="center"/>
            <w:hideMark/>
          </w:tcPr>
          <w:p w14:paraId="5013CF0A" w14:textId="77777777" w:rsidR="00207213" w:rsidRPr="00207213" w:rsidRDefault="00207213" w:rsidP="00207213">
            <w:r w:rsidRPr="00207213">
              <w:t>133</w:t>
            </w:r>
          </w:p>
        </w:tc>
        <w:tc>
          <w:tcPr>
            <w:tcW w:w="574" w:type="dxa"/>
            <w:vAlign w:val="center"/>
            <w:hideMark/>
          </w:tcPr>
          <w:p w14:paraId="22FAA08E" w14:textId="77777777" w:rsidR="00207213" w:rsidRPr="00207213" w:rsidRDefault="00207213" w:rsidP="00207213">
            <w:r w:rsidRPr="00207213">
              <w:t>43</w:t>
            </w:r>
          </w:p>
        </w:tc>
        <w:tc>
          <w:tcPr>
            <w:tcW w:w="507" w:type="dxa"/>
            <w:vAlign w:val="center"/>
            <w:hideMark/>
          </w:tcPr>
          <w:p w14:paraId="03EE2CF9" w14:textId="77777777" w:rsidR="00207213" w:rsidRPr="00207213" w:rsidRDefault="00207213" w:rsidP="00207213">
            <w:r w:rsidRPr="00207213">
              <w:t>19</w:t>
            </w:r>
          </w:p>
        </w:tc>
        <w:tc>
          <w:tcPr>
            <w:tcW w:w="501" w:type="dxa"/>
            <w:vAlign w:val="center"/>
            <w:hideMark/>
          </w:tcPr>
          <w:p w14:paraId="63400793" w14:textId="77777777" w:rsidR="00207213" w:rsidRPr="00207213" w:rsidRDefault="00207213" w:rsidP="00207213">
            <w:r w:rsidRPr="00207213">
              <w:t>18</w:t>
            </w:r>
          </w:p>
        </w:tc>
        <w:tc>
          <w:tcPr>
            <w:tcW w:w="467" w:type="dxa"/>
            <w:vAlign w:val="center"/>
            <w:hideMark/>
          </w:tcPr>
          <w:p w14:paraId="2A6F784E" w14:textId="77777777" w:rsidR="00207213" w:rsidRPr="00207213" w:rsidRDefault="00207213" w:rsidP="00207213">
            <w:r w:rsidRPr="00207213">
              <w:t>24</w:t>
            </w:r>
          </w:p>
        </w:tc>
        <w:tc>
          <w:tcPr>
            <w:tcW w:w="454" w:type="dxa"/>
            <w:vAlign w:val="center"/>
            <w:hideMark/>
          </w:tcPr>
          <w:p w14:paraId="11672361" w14:textId="77777777" w:rsidR="00207213" w:rsidRPr="00207213" w:rsidRDefault="00207213" w:rsidP="00207213">
            <w:r w:rsidRPr="00207213">
              <w:t>48</w:t>
            </w:r>
          </w:p>
        </w:tc>
        <w:tc>
          <w:tcPr>
            <w:tcW w:w="547" w:type="dxa"/>
            <w:vAlign w:val="center"/>
            <w:hideMark/>
          </w:tcPr>
          <w:p w14:paraId="3CC4E7F3" w14:textId="77777777" w:rsidR="00207213" w:rsidRPr="00207213" w:rsidRDefault="00207213" w:rsidP="00207213">
            <w:r w:rsidRPr="00207213">
              <w:t>25</w:t>
            </w:r>
          </w:p>
        </w:tc>
        <w:tc>
          <w:tcPr>
            <w:tcW w:w="459" w:type="dxa"/>
            <w:vAlign w:val="center"/>
            <w:hideMark/>
          </w:tcPr>
          <w:p w14:paraId="69033974" w14:textId="77777777" w:rsidR="00207213" w:rsidRPr="00207213" w:rsidRDefault="00207213" w:rsidP="00207213">
            <w:r w:rsidRPr="00207213">
              <w:t>34</w:t>
            </w:r>
          </w:p>
        </w:tc>
        <w:tc>
          <w:tcPr>
            <w:tcW w:w="529" w:type="dxa"/>
            <w:vAlign w:val="center"/>
            <w:hideMark/>
          </w:tcPr>
          <w:p w14:paraId="3BC011B9" w14:textId="77777777" w:rsidR="00207213" w:rsidRPr="00207213" w:rsidRDefault="00207213" w:rsidP="00207213">
            <w:r w:rsidRPr="00207213">
              <w:t>30</w:t>
            </w:r>
          </w:p>
        </w:tc>
        <w:tc>
          <w:tcPr>
            <w:tcW w:w="543" w:type="dxa"/>
            <w:vAlign w:val="center"/>
            <w:hideMark/>
          </w:tcPr>
          <w:p w14:paraId="5274C657" w14:textId="77777777" w:rsidR="00207213" w:rsidRPr="00207213" w:rsidRDefault="00207213" w:rsidP="00207213">
            <w:r w:rsidRPr="00207213">
              <w:t>17</w:t>
            </w:r>
          </w:p>
        </w:tc>
        <w:tc>
          <w:tcPr>
            <w:tcW w:w="494" w:type="dxa"/>
            <w:vAlign w:val="center"/>
            <w:hideMark/>
          </w:tcPr>
          <w:p w14:paraId="64E9D32A" w14:textId="77777777" w:rsidR="00207213" w:rsidRPr="00207213" w:rsidRDefault="00207213" w:rsidP="00207213">
            <w:r w:rsidRPr="00207213">
              <w:t>12</w:t>
            </w:r>
          </w:p>
        </w:tc>
        <w:tc>
          <w:tcPr>
            <w:tcW w:w="841" w:type="dxa"/>
            <w:vAlign w:val="center"/>
            <w:hideMark/>
          </w:tcPr>
          <w:p w14:paraId="7956F11C" w14:textId="77777777" w:rsidR="00207213" w:rsidRPr="00207213" w:rsidRDefault="00207213" w:rsidP="00207213">
            <w:pPr>
              <w:rPr>
                <w:b/>
                <w:bCs/>
              </w:rPr>
            </w:pPr>
            <w:r w:rsidRPr="00207213">
              <w:rPr>
                <w:b/>
                <w:bCs/>
              </w:rPr>
              <w:t>440</w:t>
            </w:r>
          </w:p>
        </w:tc>
      </w:tr>
    </w:tbl>
    <w:p w14:paraId="3F30977E" w14:textId="77777777" w:rsidR="00207213" w:rsidRPr="00207213" w:rsidRDefault="00207213" w:rsidP="00207213">
      <w:r w:rsidRPr="00207213">
        <w:rPr>
          <w:b/>
          <w:bCs/>
        </w:rPr>
        <w:t>Total de e-mails respondidos</w:t>
      </w:r>
      <w:r w:rsidRPr="00207213">
        <w:t>: 440</w:t>
      </w:r>
    </w:p>
    <w:p w14:paraId="46308441" w14:textId="77777777" w:rsidR="00207213" w:rsidRPr="00207213" w:rsidRDefault="00207213" w:rsidP="00207213">
      <w:r w:rsidRPr="00207213">
        <w:t xml:space="preserve">Assunto mais demandado no e-mail: </w:t>
      </w:r>
      <w:r w:rsidRPr="00207213">
        <w:rPr>
          <w:b/>
          <w:bCs/>
        </w:rPr>
        <w:t>Dúvidas sobre matrícula/Sisu</w:t>
      </w:r>
      <w:r w:rsidRPr="00207213">
        <w:t>.</w:t>
      </w:r>
    </w:p>
    <w:p w14:paraId="4E4E9664" w14:textId="77777777" w:rsidR="00207213" w:rsidRPr="00207213" w:rsidRDefault="00207213" w:rsidP="00207213"/>
    <w:p w14:paraId="37EC5FEF" w14:textId="77777777" w:rsidR="00207213" w:rsidRPr="00207213" w:rsidRDefault="00207213" w:rsidP="00207213">
      <w:pPr>
        <w:numPr>
          <w:ilvl w:val="2"/>
          <w:numId w:val="1"/>
        </w:numPr>
      </w:pPr>
      <w:r w:rsidRPr="00207213">
        <w:rPr>
          <w:b/>
        </w:rPr>
        <w:t xml:space="preserve">Manifestações LAI </w:t>
      </w:r>
    </w:p>
    <w:p w14:paraId="022912FE" w14:textId="77777777" w:rsidR="00207213" w:rsidRPr="00207213" w:rsidRDefault="00207213" w:rsidP="00207213"/>
    <w:p w14:paraId="7CCA5277" w14:textId="77777777" w:rsidR="00207213" w:rsidRPr="00207213" w:rsidRDefault="00207213" w:rsidP="00207213"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557"/>
        <w:gridCol w:w="1207"/>
        <w:gridCol w:w="893"/>
        <w:gridCol w:w="1303"/>
        <w:gridCol w:w="1009"/>
        <w:gridCol w:w="1009"/>
        <w:gridCol w:w="767"/>
        <w:gridCol w:w="749"/>
      </w:tblGrid>
      <w:tr w:rsidR="00207213" w:rsidRPr="00207213" w14:paraId="7448BD12" w14:textId="77777777" w:rsidTr="00207213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A846" w14:textId="77777777" w:rsidR="00207213" w:rsidRPr="00207213" w:rsidRDefault="00207213" w:rsidP="00207213">
            <w:pPr>
              <w:spacing w:after="160" w:line="278" w:lineRule="auto"/>
              <w:rPr>
                <w:b/>
                <w:sz w:val="20"/>
                <w:szCs w:val="20"/>
              </w:rPr>
            </w:pPr>
            <w:r w:rsidRPr="00207213">
              <w:rPr>
                <w:b/>
                <w:sz w:val="20"/>
                <w:szCs w:val="20"/>
              </w:rPr>
              <w:t>Manifestações LAI -2024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7EBE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Pedidos de informação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F57F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Revisão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E4FF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Reclamação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FF00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Recurso 1ª instância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8036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Recurso 2ª instância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6FF4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CGU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E9C3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CMRI</w:t>
            </w:r>
          </w:p>
        </w:tc>
      </w:tr>
      <w:tr w:rsidR="00207213" w:rsidRPr="00207213" w14:paraId="339A30B7" w14:textId="77777777" w:rsidTr="00207213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5693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lastRenderedPageBreak/>
              <w:t>Janeiro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02C5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1056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AC1A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3AC2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1218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18F5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3A9C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</w:tr>
      <w:tr w:rsidR="00207213" w:rsidRPr="00207213" w14:paraId="5D3B2443" w14:textId="77777777" w:rsidTr="00207213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9F3E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Fevereiro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E14C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D6EF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5CC0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07FE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77BC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46AF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63D1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</w:tr>
      <w:tr w:rsidR="00207213" w:rsidRPr="00207213" w14:paraId="59DB7F41" w14:textId="77777777" w:rsidTr="00207213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084A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Março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D295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4D7B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6018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4EAA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9059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6FD6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45DA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</w:tr>
      <w:tr w:rsidR="00207213" w:rsidRPr="00207213" w14:paraId="548C1E8B" w14:textId="77777777" w:rsidTr="00207213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D041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Abril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402E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F422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AAE0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03C8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D02B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EA85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D58C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</w:tr>
      <w:tr w:rsidR="00207213" w:rsidRPr="00207213" w14:paraId="5E1A0653" w14:textId="77777777" w:rsidTr="00207213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ADAA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Maio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0D34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5171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35D0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5DA2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C6FF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18D9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3278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</w:tr>
      <w:tr w:rsidR="00207213" w:rsidRPr="00207213" w14:paraId="377C719D" w14:textId="77777777" w:rsidTr="00207213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8B1A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Junho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1BF8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C36C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E744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FE28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384B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8771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A6A3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</w:tr>
      <w:tr w:rsidR="00207213" w:rsidRPr="00207213" w14:paraId="4D737F96" w14:textId="77777777" w:rsidTr="00207213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68EE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Julho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4496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E4F7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B398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9C38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ED8D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38ED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BBEE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</w:tr>
      <w:tr w:rsidR="00207213" w:rsidRPr="00207213" w14:paraId="30311CE9" w14:textId="77777777" w:rsidTr="00207213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8D82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Agosto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A346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6F40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B447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F351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3700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ED44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23B1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</w:tr>
      <w:tr w:rsidR="00207213" w:rsidRPr="00207213" w14:paraId="027F61BC" w14:textId="77777777" w:rsidTr="00207213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E7CA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Setembro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25B9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EEEA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7681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F121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56A7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3270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D092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</w:tr>
      <w:tr w:rsidR="00207213" w:rsidRPr="00207213" w14:paraId="0A628C06" w14:textId="77777777" w:rsidTr="00207213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23F7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Outubro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9D30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1EEC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E72D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7FF8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FFAC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3443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D2D1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</w:tr>
      <w:tr w:rsidR="00207213" w:rsidRPr="00207213" w14:paraId="1BA86B44" w14:textId="77777777" w:rsidTr="00207213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6B78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Novembro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914A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B4A8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37C4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56E3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FF88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DFAB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8619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</w:tr>
      <w:tr w:rsidR="00207213" w:rsidRPr="00207213" w14:paraId="553FC8B0" w14:textId="77777777" w:rsidTr="00207213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BEAF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Dezembro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1525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F08E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2F55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AF1D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C048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4E58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44B0" w14:textId="77777777" w:rsidR="00207213" w:rsidRPr="00207213" w:rsidRDefault="00207213" w:rsidP="00207213">
            <w:pPr>
              <w:spacing w:after="160" w:line="278" w:lineRule="auto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-</w:t>
            </w:r>
          </w:p>
        </w:tc>
      </w:tr>
      <w:tr w:rsidR="00207213" w:rsidRPr="00207213" w14:paraId="49503784" w14:textId="77777777" w:rsidTr="00207213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DCFC" w14:textId="77777777" w:rsidR="00207213" w:rsidRPr="00207213" w:rsidRDefault="00207213" w:rsidP="00207213">
            <w:pPr>
              <w:spacing w:after="160" w:line="278" w:lineRule="auto"/>
              <w:rPr>
                <w:b/>
                <w:sz w:val="20"/>
                <w:szCs w:val="20"/>
              </w:rPr>
            </w:pPr>
            <w:r w:rsidRPr="00207213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693F" w14:textId="77777777" w:rsidR="00207213" w:rsidRPr="00207213" w:rsidRDefault="00207213" w:rsidP="00207213">
            <w:pPr>
              <w:spacing w:after="160" w:line="278" w:lineRule="auto"/>
              <w:rPr>
                <w:b/>
                <w:sz w:val="20"/>
                <w:szCs w:val="20"/>
              </w:rPr>
            </w:pPr>
            <w:r w:rsidRPr="00207213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441E" w14:textId="77777777" w:rsidR="00207213" w:rsidRPr="00207213" w:rsidRDefault="00207213" w:rsidP="00207213">
            <w:pPr>
              <w:spacing w:after="160" w:line="278" w:lineRule="auto"/>
              <w:rPr>
                <w:b/>
                <w:sz w:val="20"/>
                <w:szCs w:val="20"/>
              </w:rPr>
            </w:pPr>
            <w:r w:rsidRPr="002072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0F82" w14:textId="77777777" w:rsidR="00207213" w:rsidRPr="00207213" w:rsidRDefault="00207213" w:rsidP="00207213">
            <w:pPr>
              <w:spacing w:after="160" w:line="278" w:lineRule="auto"/>
              <w:rPr>
                <w:b/>
                <w:sz w:val="20"/>
                <w:szCs w:val="20"/>
              </w:rPr>
            </w:pPr>
            <w:r w:rsidRPr="002072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DB8C" w14:textId="77777777" w:rsidR="00207213" w:rsidRPr="00207213" w:rsidRDefault="00207213" w:rsidP="00207213">
            <w:pPr>
              <w:spacing w:after="160" w:line="278" w:lineRule="auto"/>
              <w:rPr>
                <w:b/>
                <w:sz w:val="20"/>
                <w:szCs w:val="20"/>
              </w:rPr>
            </w:pPr>
            <w:r w:rsidRPr="0020721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643A" w14:textId="77777777" w:rsidR="00207213" w:rsidRPr="00207213" w:rsidRDefault="00207213" w:rsidP="00207213">
            <w:pPr>
              <w:spacing w:after="160" w:line="278" w:lineRule="auto"/>
              <w:rPr>
                <w:b/>
                <w:sz w:val="20"/>
                <w:szCs w:val="20"/>
              </w:rPr>
            </w:pPr>
            <w:r w:rsidRPr="002072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BACC" w14:textId="77777777" w:rsidR="00207213" w:rsidRPr="00207213" w:rsidRDefault="00207213" w:rsidP="00207213">
            <w:pPr>
              <w:spacing w:after="160" w:line="278" w:lineRule="auto"/>
              <w:rPr>
                <w:b/>
                <w:sz w:val="20"/>
                <w:szCs w:val="20"/>
              </w:rPr>
            </w:pPr>
            <w:r w:rsidRPr="00207213">
              <w:rPr>
                <w:b/>
                <w:sz w:val="20"/>
                <w:szCs w:val="20"/>
              </w:rPr>
              <w:t>zero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E0A7" w14:textId="77777777" w:rsidR="00207213" w:rsidRPr="00207213" w:rsidRDefault="00207213" w:rsidP="00207213">
            <w:pPr>
              <w:spacing w:after="160" w:line="278" w:lineRule="auto"/>
              <w:rPr>
                <w:b/>
                <w:sz w:val="20"/>
                <w:szCs w:val="20"/>
              </w:rPr>
            </w:pPr>
            <w:r w:rsidRPr="00207213">
              <w:rPr>
                <w:b/>
                <w:sz w:val="20"/>
                <w:szCs w:val="20"/>
              </w:rPr>
              <w:t>zero</w:t>
            </w:r>
          </w:p>
        </w:tc>
      </w:tr>
    </w:tbl>
    <w:p w14:paraId="256E9C6B" w14:textId="77777777" w:rsidR="00207213" w:rsidRPr="00207213" w:rsidRDefault="00207213" w:rsidP="00207213">
      <w:r w:rsidRPr="00207213">
        <w:rPr>
          <w:b/>
          <w:bCs/>
        </w:rPr>
        <w:t>Total de pedidos de LAI</w:t>
      </w:r>
      <w:r w:rsidRPr="00207213">
        <w:t>: 151</w:t>
      </w:r>
    </w:p>
    <w:p w14:paraId="2E8475CF" w14:textId="1A7A2A53" w:rsidR="00207213" w:rsidRPr="00207213" w:rsidRDefault="00207213" w:rsidP="00207213">
      <w:r w:rsidRPr="00207213">
        <w:t>99,338% atendidos; 0,0% em tramitação; e 0,662% omissão.</w:t>
      </w:r>
    </w:p>
    <w:p w14:paraId="2AA8528E" w14:textId="77777777" w:rsidR="00207213" w:rsidRPr="00207213" w:rsidRDefault="00207213" w:rsidP="00207213">
      <w:pPr>
        <w:rPr>
          <w:bCs/>
        </w:rPr>
      </w:pPr>
      <w:r w:rsidRPr="00207213">
        <w:rPr>
          <w:bCs/>
        </w:rPr>
        <w:t>Tempo médio de resposta: 18,44 dias</w:t>
      </w:r>
    </w:p>
    <w:p w14:paraId="1673C896" w14:textId="77777777" w:rsidR="00207213" w:rsidRPr="00207213" w:rsidRDefault="00207213" w:rsidP="00207213">
      <w:pPr>
        <w:rPr>
          <w:sz w:val="18"/>
          <w:szCs w:val="18"/>
        </w:rPr>
      </w:pPr>
      <w:r w:rsidRPr="00207213">
        <w:rPr>
          <w:sz w:val="18"/>
          <w:szCs w:val="18"/>
        </w:rPr>
        <w:t>(</w:t>
      </w:r>
      <w:r w:rsidRPr="00207213">
        <w:rPr>
          <w:i/>
          <w:sz w:val="18"/>
          <w:szCs w:val="18"/>
        </w:rPr>
        <w:t xml:space="preserve">fonte: Plataforma Fala.BR e </w:t>
      </w:r>
      <w:hyperlink r:id="rId13" w:history="1">
        <w:r w:rsidRPr="00207213">
          <w:rPr>
            <w:rStyle w:val="Hyperlink"/>
            <w:i/>
            <w:sz w:val="18"/>
            <w:szCs w:val="18"/>
          </w:rPr>
          <w:t>https://centralpaineis.cgu.gov.br/visualizar/lai</w:t>
        </w:r>
      </w:hyperlink>
      <w:r w:rsidRPr="00207213">
        <w:rPr>
          <w:i/>
          <w:sz w:val="18"/>
          <w:szCs w:val="18"/>
        </w:rPr>
        <w:t xml:space="preserve"> até </w:t>
      </w:r>
      <w:r w:rsidRPr="00207213">
        <w:rPr>
          <w:i/>
          <w:sz w:val="18"/>
          <w:szCs w:val="18"/>
          <w:u w:val="single"/>
        </w:rPr>
        <w:t>31/12/2024</w:t>
      </w:r>
      <w:r w:rsidRPr="00207213">
        <w:rPr>
          <w:sz w:val="18"/>
          <w:szCs w:val="18"/>
        </w:rPr>
        <w:t>)</w:t>
      </w:r>
    </w:p>
    <w:p w14:paraId="7F974E70" w14:textId="77777777" w:rsidR="00207213" w:rsidRPr="00207213" w:rsidRDefault="00207213" w:rsidP="00207213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314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2435"/>
        <w:gridCol w:w="1852"/>
      </w:tblGrid>
      <w:tr w:rsidR="00207213" w:rsidRPr="00207213" w14:paraId="76E76D91" w14:textId="77777777" w:rsidTr="00207213">
        <w:trPr>
          <w:trHeight w:val="240"/>
        </w:trPr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2B1A" w14:textId="77777777" w:rsidR="00207213" w:rsidRPr="00207213" w:rsidRDefault="00207213" w:rsidP="00207213">
            <w:pPr>
              <w:spacing w:after="160" w:line="278" w:lineRule="auto"/>
              <w:jc w:val="center"/>
              <w:rPr>
                <w:b/>
                <w:sz w:val="20"/>
                <w:szCs w:val="20"/>
              </w:rPr>
            </w:pPr>
            <w:r w:rsidRPr="00207213">
              <w:rPr>
                <w:b/>
                <w:sz w:val="20"/>
                <w:szCs w:val="20"/>
              </w:rPr>
              <w:t>QUADRO COMPARATIVO DE PEDIDOS DE INFORMAÇÃO – LAI DE 2023 X 2024</w:t>
            </w:r>
          </w:p>
        </w:tc>
      </w:tr>
      <w:tr w:rsidR="00207213" w:rsidRPr="00207213" w14:paraId="37CDC285" w14:textId="77777777" w:rsidTr="00207213">
        <w:trPr>
          <w:trHeight w:val="6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4DD0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b/>
                <w:sz w:val="20"/>
                <w:szCs w:val="20"/>
              </w:rPr>
            </w:pPr>
          </w:p>
          <w:p w14:paraId="27ACDB0A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b/>
                <w:sz w:val="20"/>
                <w:szCs w:val="20"/>
              </w:rPr>
            </w:pPr>
            <w:r w:rsidRPr="00207213">
              <w:rPr>
                <w:b/>
                <w:sz w:val="20"/>
                <w:szCs w:val="20"/>
              </w:rPr>
              <w:t>Ano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C422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b/>
                <w:sz w:val="20"/>
                <w:szCs w:val="20"/>
              </w:rPr>
            </w:pPr>
          </w:p>
          <w:p w14:paraId="34801A5A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b/>
                <w:sz w:val="20"/>
                <w:szCs w:val="20"/>
              </w:rPr>
            </w:pPr>
            <w:r w:rsidRPr="00207213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CBE8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b/>
                <w:sz w:val="20"/>
                <w:szCs w:val="20"/>
              </w:rPr>
            </w:pPr>
          </w:p>
          <w:p w14:paraId="0EBE5BA0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b/>
                <w:sz w:val="20"/>
                <w:szCs w:val="20"/>
              </w:rPr>
            </w:pPr>
            <w:r w:rsidRPr="00207213">
              <w:rPr>
                <w:b/>
                <w:sz w:val="20"/>
                <w:szCs w:val="20"/>
              </w:rPr>
              <w:t>2024</w:t>
            </w:r>
          </w:p>
        </w:tc>
      </w:tr>
      <w:tr w:rsidR="00207213" w:rsidRPr="00207213" w14:paraId="7790DF7C" w14:textId="77777777" w:rsidTr="00207213">
        <w:trPr>
          <w:trHeight w:val="45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4766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b/>
                <w:sz w:val="20"/>
                <w:szCs w:val="20"/>
              </w:rPr>
            </w:pPr>
            <w:r w:rsidRPr="00207213">
              <w:rPr>
                <w:b/>
                <w:sz w:val="20"/>
                <w:szCs w:val="20"/>
              </w:rPr>
              <w:t>Pedidos de informação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0126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</w:p>
          <w:p w14:paraId="5804FAA0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B493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</w:p>
          <w:p w14:paraId="3F8F4D2F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151</w:t>
            </w:r>
          </w:p>
        </w:tc>
      </w:tr>
      <w:tr w:rsidR="00207213" w:rsidRPr="00207213" w14:paraId="6F304E94" w14:textId="77777777" w:rsidTr="00207213">
        <w:trPr>
          <w:trHeight w:val="465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88F8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b/>
                <w:sz w:val="20"/>
                <w:szCs w:val="20"/>
              </w:rPr>
            </w:pPr>
            <w:r w:rsidRPr="00207213">
              <w:rPr>
                <w:b/>
                <w:sz w:val="20"/>
                <w:szCs w:val="20"/>
              </w:rPr>
              <w:t>Recursos de 1ª e 2ª instâncias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3B61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</w:p>
          <w:p w14:paraId="7E83D54C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B561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</w:p>
          <w:p w14:paraId="242D0BF4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9</w:t>
            </w:r>
          </w:p>
        </w:tc>
      </w:tr>
      <w:tr w:rsidR="00207213" w:rsidRPr="00207213" w14:paraId="1AAFA52E" w14:textId="77777777" w:rsidTr="00207213">
        <w:trPr>
          <w:trHeight w:val="4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73C9" w14:textId="2894226D" w:rsidR="00207213" w:rsidRPr="00207213" w:rsidRDefault="00207213" w:rsidP="003D6984">
            <w:pPr>
              <w:spacing w:after="160" w:line="278" w:lineRule="auto"/>
              <w:jc w:val="center"/>
              <w:rPr>
                <w:b/>
                <w:sz w:val="20"/>
                <w:szCs w:val="20"/>
              </w:rPr>
            </w:pPr>
            <w:r w:rsidRPr="00207213">
              <w:rPr>
                <w:b/>
                <w:sz w:val="20"/>
                <w:szCs w:val="20"/>
              </w:rPr>
              <w:t>Reclamações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EC6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</w:p>
          <w:p w14:paraId="68E6CA14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4D89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</w:p>
          <w:p w14:paraId="43226CAB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3</w:t>
            </w:r>
          </w:p>
        </w:tc>
      </w:tr>
      <w:tr w:rsidR="00207213" w:rsidRPr="00207213" w14:paraId="69798AAB" w14:textId="77777777" w:rsidTr="00207213">
        <w:trPr>
          <w:trHeight w:val="4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8D02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b/>
                <w:sz w:val="20"/>
                <w:szCs w:val="20"/>
              </w:rPr>
            </w:pPr>
            <w:r w:rsidRPr="00207213">
              <w:rPr>
                <w:b/>
                <w:sz w:val="20"/>
                <w:szCs w:val="20"/>
              </w:rPr>
              <w:t>Revisão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6184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</w:p>
          <w:p w14:paraId="40BFCBFC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3E2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</w:p>
          <w:p w14:paraId="656186B4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3</w:t>
            </w:r>
          </w:p>
        </w:tc>
      </w:tr>
      <w:tr w:rsidR="00207213" w:rsidRPr="00207213" w14:paraId="70DA7AAB" w14:textId="77777777" w:rsidTr="00207213">
        <w:trPr>
          <w:trHeight w:val="362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B5CF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b/>
                <w:sz w:val="20"/>
                <w:szCs w:val="20"/>
              </w:rPr>
            </w:pPr>
            <w:r w:rsidRPr="00207213">
              <w:rPr>
                <w:b/>
                <w:sz w:val="20"/>
                <w:szCs w:val="20"/>
              </w:rPr>
              <w:lastRenderedPageBreak/>
              <w:t>Recursos à CGU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B16C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</w:p>
          <w:p w14:paraId="39B35360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6D3B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</w:p>
          <w:p w14:paraId="1F7544BB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zero</w:t>
            </w:r>
          </w:p>
        </w:tc>
      </w:tr>
      <w:tr w:rsidR="00207213" w:rsidRPr="00207213" w14:paraId="4D93BA35" w14:textId="77777777" w:rsidTr="00207213">
        <w:trPr>
          <w:trHeight w:val="32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EFEE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b/>
                <w:sz w:val="20"/>
                <w:szCs w:val="20"/>
              </w:rPr>
            </w:pPr>
            <w:r w:rsidRPr="00207213">
              <w:rPr>
                <w:b/>
                <w:sz w:val="20"/>
                <w:szCs w:val="20"/>
              </w:rPr>
              <w:t>Recursos à CMRI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00A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</w:p>
          <w:p w14:paraId="113CBA6A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329F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</w:p>
          <w:p w14:paraId="584AEDDA" w14:textId="77777777" w:rsidR="00207213" w:rsidRPr="00207213" w:rsidRDefault="00207213" w:rsidP="003D6984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207213">
              <w:rPr>
                <w:sz w:val="20"/>
                <w:szCs w:val="20"/>
              </w:rPr>
              <w:t>zero</w:t>
            </w:r>
          </w:p>
        </w:tc>
      </w:tr>
    </w:tbl>
    <w:p w14:paraId="375B6051" w14:textId="77777777" w:rsidR="00207213" w:rsidRPr="00207213" w:rsidRDefault="00207213" w:rsidP="00207213">
      <w:pPr>
        <w:rPr>
          <w:sz w:val="20"/>
          <w:szCs w:val="20"/>
        </w:rPr>
      </w:pPr>
    </w:p>
    <w:p w14:paraId="478ACDD4" w14:textId="77777777" w:rsidR="00207213" w:rsidRPr="00207213" w:rsidRDefault="00207213" w:rsidP="00207213">
      <w:pPr>
        <w:rPr>
          <w:b/>
          <w:sz w:val="20"/>
          <w:szCs w:val="20"/>
        </w:rPr>
      </w:pPr>
    </w:p>
    <w:p w14:paraId="33072604" w14:textId="77777777" w:rsidR="00207213" w:rsidRPr="00207213" w:rsidRDefault="00207213" w:rsidP="00207213">
      <w:pPr>
        <w:rPr>
          <w:b/>
          <w:sz w:val="20"/>
          <w:szCs w:val="20"/>
        </w:rPr>
      </w:pPr>
    </w:p>
    <w:p w14:paraId="344A45CA" w14:textId="77777777" w:rsidR="00207213" w:rsidRPr="00207213" w:rsidRDefault="00207213" w:rsidP="00207213">
      <w:pPr>
        <w:rPr>
          <w:b/>
          <w:sz w:val="20"/>
          <w:szCs w:val="20"/>
        </w:rPr>
      </w:pPr>
    </w:p>
    <w:p w14:paraId="20642429" w14:textId="77777777" w:rsidR="00207213" w:rsidRPr="00207213" w:rsidRDefault="00207213" w:rsidP="00207213">
      <w:pPr>
        <w:rPr>
          <w:b/>
          <w:sz w:val="20"/>
          <w:szCs w:val="20"/>
        </w:rPr>
      </w:pPr>
    </w:p>
    <w:p w14:paraId="3CCC0133" w14:textId="77777777" w:rsidR="00207213" w:rsidRPr="00207213" w:rsidRDefault="00207213" w:rsidP="00207213">
      <w:pPr>
        <w:rPr>
          <w:b/>
          <w:sz w:val="20"/>
          <w:szCs w:val="20"/>
        </w:rPr>
      </w:pPr>
    </w:p>
    <w:p w14:paraId="15CB4412" w14:textId="77777777" w:rsidR="00207213" w:rsidRPr="00207213" w:rsidRDefault="00207213" w:rsidP="00207213">
      <w:pPr>
        <w:rPr>
          <w:b/>
          <w:sz w:val="20"/>
          <w:szCs w:val="20"/>
        </w:rPr>
      </w:pPr>
    </w:p>
    <w:p w14:paraId="31FF29E7" w14:textId="77777777" w:rsidR="00207213" w:rsidRPr="00207213" w:rsidRDefault="00207213" w:rsidP="00207213">
      <w:pPr>
        <w:rPr>
          <w:sz w:val="20"/>
          <w:szCs w:val="20"/>
        </w:rPr>
      </w:pPr>
    </w:p>
    <w:p w14:paraId="24F741B6" w14:textId="77777777" w:rsidR="00207213" w:rsidRPr="00207213" w:rsidRDefault="00207213" w:rsidP="003D6984">
      <w:pPr>
        <w:numPr>
          <w:ilvl w:val="0"/>
          <w:numId w:val="1"/>
        </w:numPr>
        <w:jc w:val="both"/>
        <w:rPr>
          <w:b/>
        </w:rPr>
      </w:pPr>
      <w:r w:rsidRPr="00207213">
        <w:rPr>
          <w:b/>
          <w:bCs/>
        </w:rPr>
        <w:t>Perspectivas para o próximo exercício:</w:t>
      </w:r>
    </w:p>
    <w:p w14:paraId="3CA09ED6" w14:textId="77777777" w:rsidR="00207213" w:rsidRPr="00207213" w:rsidRDefault="00207213" w:rsidP="003D6984">
      <w:pPr>
        <w:jc w:val="both"/>
        <w:rPr>
          <w:b/>
          <w:bCs/>
        </w:rPr>
      </w:pPr>
    </w:p>
    <w:p w14:paraId="78FA48A9" w14:textId="77777777" w:rsidR="00207213" w:rsidRPr="00207213" w:rsidRDefault="00207213" w:rsidP="003D6984">
      <w:pPr>
        <w:jc w:val="both"/>
      </w:pPr>
      <w:r w:rsidRPr="00207213">
        <w:rPr>
          <w:bCs/>
        </w:rPr>
        <w:t xml:space="preserve">A </w:t>
      </w:r>
      <w:r w:rsidRPr="00207213">
        <w:t xml:space="preserve">Ouvidoria e Serviço de Acesso ao Cidadão da UFRRJ pretende aperfeiçoar seus fluxos objetivando identificar pontos de risco que atrasam o andamento das demandas, com intuito de diminuir o tempo de resposta ao cidadão. </w:t>
      </w:r>
    </w:p>
    <w:p w14:paraId="34C28231" w14:textId="77777777" w:rsidR="00207213" w:rsidRPr="00207213" w:rsidRDefault="00207213" w:rsidP="003D6984">
      <w:pPr>
        <w:jc w:val="both"/>
        <w:rPr>
          <w:b/>
        </w:rPr>
      </w:pPr>
    </w:p>
    <w:p w14:paraId="250962F3" w14:textId="77777777" w:rsidR="00207213" w:rsidRPr="00207213" w:rsidRDefault="00207213" w:rsidP="003D6984">
      <w:pPr>
        <w:jc w:val="both"/>
        <w:rPr>
          <w:b/>
        </w:rPr>
      </w:pPr>
    </w:p>
    <w:p w14:paraId="7425D340" w14:textId="77777777" w:rsidR="00207213" w:rsidRPr="00207213" w:rsidRDefault="00207213" w:rsidP="003D6984">
      <w:pPr>
        <w:numPr>
          <w:ilvl w:val="0"/>
          <w:numId w:val="1"/>
        </w:numPr>
        <w:jc w:val="both"/>
        <w:rPr>
          <w:b/>
        </w:rPr>
      </w:pPr>
      <w:r w:rsidRPr="00207213">
        <w:rPr>
          <w:b/>
          <w:bCs/>
        </w:rPr>
        <w:t>Carta de Serviços ao Cidadão:</w:t>
      </w:r>
    </w:p>
    <w:p w14:paraId="6A262952" w14:textId="77777777" w:rsidR="00207213" w:rsidRPr="00207213" w:rsidRDefault="00207213" w:rsidP="003D6984">
      <w:pPr>
        <w:jc w:val="both"/>
        <w:rPr>
          <w:b/>
        </w:rPr>
      </w:pPr>
    </w:p>
    <w:p w14:paraId="550C1E5B" w14:textId="77777777" w:rsidR="00207213" w:rsidRPr="00207213" w:rsidRDefault="00207213" w:rsidP="003D6984">
      <w:pPr>
        <w:ind w:firstLine="360"/>
        <w:jc w:val="both"/>
      </w:pPr>
      <w:r w:rsidRPr="00207213">
        <w:t xml:space="preserve">A Ouvidoria e Serviço de Acesso ao Cidadão da UFRRJ elaborou a Carta de Serviços ao Cidadão conforme determina a Lei nº 13.460, de 26 de junho de 2017, que tem por objetivo informar o usuário sobre os serviços prestados pela Instituição, as formas de acesso a esses serviços e seus compromissos e padrões de qualidade de atendimento público, simplificando o acesso a estes serviços. A Carta, semestralmente atualizada, encontra-se disponível no endereço </w:t>
      </w:r>
      <w:hyperlink r:id="rId14" w:history="1">
        <w:r w:rsidRPr="00207213">
          <w:rPr>
            <w:rStyle w:val="Hyperlink"/>
          </w:rPr>
          <w:t>http://portal.ufrrj.br/servicos/carta-de-servico/</w:t>
        </w:r>
      </w:hyperlink>
      <w:r w:rsidRPr="00207213">
        <w:t>.</w:t>
      </w:r>
    </w:p>
    <w:p w14:paraId="4CF574A8" w14:textId="77777777" w:rsidR="00207213" w:rsidRPr="00207213" w:rsidRDefault="00207213" w:rsidP="003D6984">
      <w:pPr>
        <w:jc w:val="both"/>
      </w:pPr>
    </w:p>
    <w:p w14:paraId="7F892493" w14:textId="77777777" w:rsidR="00207213" w:rsidRPr="003D6984" w:rsidRDefault="00207213" w:rsidP="003D6984">
      <w:pPr>
        <w:numPr>
          <w:ilvl w:val="0"/>
          <w:numId w:val="1"/>
        </w:numPr>
        <w:jc w:val="both"/>
        <w:rPr>
          <w:b/>
        </w:rPr>
      </w:pPr>
      <w:r w:rsidRPr="00207213">
        <w:rPr>
          <w:b/>
          <w:bCs/>
        </w:rPr>
        <w:t>Aferição do grau de satisfação dos cidadãos-usuários:</w:t>
      </w:r>
    </w:p>
    <w:p w14:paraId="5D09CE2D" w14:textId="77777777" w:rsidR="003D6984" w:rsidRPr="00207213" w:rsidRDefault="003D6984" w:rsidP="003D6984">
      <w:pPr>
        <w:ind w:left="720"/>
        <w:jc w:val="both"/>
        <w:rPr>
          <w:b/>
        </w:rPr>
      </w:pPr>
    </w:p>
    <w:p w14:paraId="4B4D098C" w14:textId="77777777" w:rsidR="00207213" w:rsidRPr="00207213" w:rsidRDefault="00207213" w:rsidP="003D6984">
      <w:pPr>
        <w:ind w:firstLine="360"/>
        <w:jc w:val="both"/>
      </w:pPr>
      <w:r w:rsidRPr="00207213">
        <w:t>A Ouvidoria e Serviço de Acesso ao Cidadão da UFRRJ conta com as pesquisas online disponibilizadas na Plataforma Fala.BR; seus dados são disponibilizados na Central de Painéis CGU</w:t>
      </w:r>
      <w:r w:rsidRPr="00207213">
        <w:rPr>
          <w:iCs/>
        </w:rPr>
        <w:t xml:space="preserve">. </w:t>
      </w:r>
      <w:r w:rsidRPr="00207213">
        <w:t xml:space="preserve">As referidas pesquisas são voluntárias e espontâneas, portanto, nem todos os manifestantes respondem. </w:t>
      </w:r>
    </w:p>
    <w:p w14:paraId="3221B8AA" w14:textId="5E6F6A04" w:rsidR="00207213" w:rsidRPr="00207213" w:rsidRDefault="00207213" w:rsidP="003D6984">
      <w:pPr>
        <w:jc w:val="both"/>
      </w:pPr>
      <w:r w:rsidRPr="00207213">
        <w:t xml:space="preserve">Vejamos: </w:t>
      </w:r>
    </w:p>
    <w:p w14:paraId="52B6308B" w14:textId="77777777" w:rsidR="00207213" w:rsidRPr="00207213" w:rsidRDefault="00207213" w:rsidP="00207213">
      <w:pPr>
        <w:numPr>
          <w:ilvl w:val="0"/>
          <w:numId w:val="5"/>
        </w:numPr>
      </w:pPr>
      <w:r w:rsidRPr="00207213">
        <w:lastRenderedPageBreak/>
        <w:t>Manifestações de ouvidoria</w:t>
      </w:r>
    </w:p>
    <w:p w14:paraId="327115B8" w14:textId="69D3B286" w:rsidR="00207213" w:rsidRPr="00207213" w:rsidRDefault="00207213" w:rsidP="00207213">
      <w:r w:rsidRPr="00207213">
        <w:drawing>
          <wp:inline distT="0" distB="0" distL="0" distR="0" wp14:anchorId="065A8FA4" wp14:editId="5E1B95F2">
            <wp:extent cx="4543425" cy="2400300"/>
            <wp:effectExtent l="0" t="0" r="9525" b="0"/>
            <wp:docPr id="1729381429" name="Imagem 6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381429" name="Imagem 6" descr="Interface gráfica do usuário, Aplicativ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B09CA" w14:textId="14C61981" w:rsidR="00207213" w:rsidRPr="00207213" w:rsidRDefault="00207213" w:rsidP="00207213">
      <w:r w:rsidRPr="00207213">
        <w:drawing>
          <wp:inline distT="0" distB="0" distL="0" distR="0" wp14:anchorId="5B4530C3" wp14:editId="63545A40">
            <wp:extent cx="3905250" cy="2095500"/>
            <wp:effectExtent l="0" t="0" r="0" b="0"/>
            <wp:docPr id="655378851" name="Imagem 5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78851" name="Imagem 5" descr="Interface gráfica do usuário, Aplicativ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34AF9" w14:textId="77777777" w:rsidR="00207213" w:rsidRPr="00207213" w:rsidRDefault="00207213" w:rsidP="00207213">
      <w:pPr>
        <w:rPr>
          <w:i/>
          <w:iCs/>
          <w:sz w:val="18"/>
          <w:szCs w:val="18"/>
        </w:rPr>
      </w:pPr>
      <w:r w:rsidRPr="00207213">
        <w:rPr>
          <w:i/>
          <w:iCs/>
          <w:sz w:val="18"/>
          <w:szCs w:val="18"/>
        </w:rPr>
        <w:t xml:space="preserve">(fonte: Painel </w:t>
      </w:r>
      <w:proofErr w:type="spellStart"/>
      <w:r w:rsidRPr="00207213">
        <w:rPr>
          <w:i/>
          <w:iCs/>
          <w:sz w:val="18"/>
          <w:szCs w:val="18"/>
        </w:rPr>
        <w:t>Resolveu?</w:t>
      </w:r>
      <w:hyperlink r:id="rId17" w:history="1">
        <w:r w:rsidRPr="00207213">
          <w:rPr>
            <w:rStyle w:val="Hyperlink"/>
            <w:i/>
            <w:iCs/>
            <w:sz w:val="18"/>
            <w:szCs w:val="18"/>
          </w:rPr>
          <w:t>https</w:t>
        </w:r>
        <w:proofErr w:type="spellEnd"/>
        <w:r w:rsidRPr="00207213">
          <w:rPr>
            <w:rStyle w:val="Hyperlink"/>
            <w:i/>
            <w:iCs/>
            <w:sz w:val="18"/>
            <w:szCs w:val="18"/>
          </w:rPr>
          <w:t>://centralpaineis.cgu.gov.br/visualizar/resolveu</w:t>
        </w:r>
      </w:hyperlink>
      <w:r w:rsidRPr="00207213">
        <w:rPr>
          <w:i/>
          <w:iCs/>
          <w:sz w:val="18"/>
          <w:szCs w:val="18"/>
        </w:rPr>
        <w:t xml:space="preserve"> até 31/12/2024)</w:t>
      </w:r>
    </w:p>
    <w:p w14:paraId="5D61ED79" w14:textId="77777777" w:rsidR="00207213" w:rsidRPr="00207213" w:rsidRDefault="00207213" w:rsidP="00207213"/>
    <w:p w14:paraId="10E02462" w14:textId="77777777" w:rsidR="00207213" w:rsidRPr="00207213" w:rsidRDefault="00207213" w:rsidP="00207213">
      <w:pPr>
        <w:numPr>
          <w:ilvl w:val="0"/>
          <w:numId w:val="5"/>
        </w:numPr>
      </w:pPr>
      <w:r w:rsidRPr="00207213">
        <w:t>Manifestações LAI</w:t>
      </w:r>
    </w:p>
    <w:p w14:paraId="01E08CE3" w14:textId="5476D50E" w:rsidR="00207213" w:rsidRPr="00207213" w:rsidRDefault="00207213" w:rsidP="00207213">
      <w:r w:rsidRPr="00207213">
        <w:drawing>
          <wp:inline distT="0" distB="0" distL="0" distR="0" wp14:anchorId="086C8CCC" wp14:editId="36173453">
            <wp:extent cx="4543425" cy="2476500"/>
            <wp:effectExtent l="0" t="0" r="9525" b="0"/>
            <wp:docPr id="2124434299" name="Imagem 4" descr="Interface gráfica do usuário, Text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434299" name="Imagem 4" descr="Interface gráfica do usuário, Texto, Aplicativ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9864E" w14:textId="1A2478A4" w:rsidR="00207213" w:rsidRDefault="00207213" w:rsidP="00207213">
      <w:pPr>
        <w:rPr>
          <w:i/>
          <w:iCs/>
          <w:sz w:val="18"/>
          <w:szCs w:val="18"/>
        </w:rPr>
      </w:pPr>
      <w:r w:rsidRPr="00207213">
        <w:rPr>
          <w:i/>
          <w:iCs/>
          <w:sz w:val="18"/>
          <w:szCs w:val="18"/>
        </w:rPr>
        <w:t>(fonte: Painel Resolveu?</w:t>
      </w:r>
      <w:r w:rsidR="003D6984">
        <w:rPr>
          <w:i/>
          <w:iCs/>
          <w:sz w:val="18"/>
          <w:szCs w:val="18"/>
        </w:rPr>
        <w:t xml:space="preserve"> </w:t>
      </w:r>
      <w:hyperlink r:id="rId19" w:history="1">
        <w:r w:rsidR="003D6984" w:rsidRPr="00207213">
          <w:rPr>
            <w:rStyle w:val="Hyperlink"/>
            <w:i/>
            <w:sz w:val="18"/>
            <w:szCs w:val="18"/>
          </w:rPr>
          <w:t>https://centralpaineis.cgu.gov.br/visualizar/lai</w:t>
        </w:r>
      </w:hyperlink>
      <w:r w:rsidR="003D6984">
        <w:rPr>
          <w:sz w:val="18"/>
          <w:szCs w:val="18"/>
        </w:rPr>
        <w:t xml:space="preserve"> </w:t>
      </w:r>
      <w:r w:rsidRPr="00207213">
        <w:rPr>
          <w:i/>
          <w:iCs/>
          <w:sz w:val="18"/>
          <w:szCs w:val="18"/>
        </w:rPr>
        <w:t>até 31/12/2024)</w:t>
      </w:r>
    </w:p>
    <w:p w14:paraId="5D435578" w14:textId="77777777" w:rsidR="003D6984" w:rsidRPr="00207213" w:rsidRDefault="003D6984" w:rsidP="00207213">
      <w:pPr>
        <w:rPr>
          <w:i/>
          <w:iCs/>
          <w:sz w:val="18"/>
          <w:szCs w:val="18"/>
        </w:rPr>
      </w:pPr>
    </w:p>
    <w:p w14:paraId="1CF22DC4" w14:textId="77777777" w:rsidR="00207213" w:rsidRPr="00207213" w:rsidRDefault="00207213" w:rsidP="00207213">
      <w:pPr>
        <w:numPr>
          <w:ilvl w:val="0"/>
          <w:numId w:val="1"/>
        </w:numPr>
        <w:rPr>
          <w:b/>
        </w:rPr>
      </w:pPr>
      <w:r w:rsidRPr="00207213">
        <w:rPr>
          <w:b/>
          <w:bCs/>
        </w:rPr>
        <w:t>Mecanismos de transferência das informações relevantes sobre a atuação da Unidade:</w:t>
      </w:r>
    </w:p>
    <w:p w14:paraId="11D27100" w14:textId="77777777" w:rsidR="00207213" w:rsidRPr="00207213" w:rsidRDefault="00207213" w:rsidP="003D6984">
      <w:pPr>
        <w:jc w:val="both"/>
        <w:rPr>
          <w:b/>
        </w:rPr>
      </w:pPr>
    </w:p>
    <w:p w14:paraId="5145DAB3" w14:textId="77777777" w:rsidR="00207213" w:rsidRPr="00207213" w:rsidRDefault="00207213" w:rsidP="003D6984">
      <w:pPr>
        <w:ind w:firstLine="360"/>
        <w:jc w:val="both"/>
      </w:pPr>
      <w:r w:rsidRPr="00207213">
        <w:t xml:space="preserve">A UFRRJ procura cumprir o que determina o art. 8º da Lei de Acesso à Informação, promovendo e estimulando todas as unidades que se comprometam com a transparência ativa. </w:t>
      </w:r>
    </w:p>
    <w:p w14:paraId="7FE3ECB9" w14:textId="77777777" w:rsidR="00207213" w:rsidRPr="00207213" w:rsidRDefault="00207213" w:rsidP="003D6984">
      <w:pPr>
        <w:ind w:firstLine="360"/>
        <w:jc w:val="both"/>
      </w:pPr>
      <w:r w:rsidRPr="00207213">
        <w:t>A busca incessante na mediação e solução de conflitos e o atendimento aos anseios dos cidadãos faz com que a Unidade seja concentradora de informações capazes de apontar as principais lacunas da Universidade. Com esses apontamentos, as unidades acadêmicas e administrativas são constantemente instadas a aperfeiçoarem a sua comunicação com os usuários, promovendo a transparência das atividades produzidas e, consequentemente, diminuindo a insatisfação por parte do cidadão.</w:t>
      </w:r>
    </w:p>
    <w:p w14:paraId="65FD8465" w14:textId="77777777" w:rsidR="00207213" w:rsidRPr="00207213" w:rsidRDefault="00207213" w:rsidP="00207213"/>
    <w:p w14:paraId="49CCF507" w14:textId="77777777" w:rsidR="00207213" w:rsidRPr="00207213" w:rsidRDefault="00207213" w:rsidP="00207213"/>
    <w:p w14:paraId="2D06EB3C" w14:textId="77777777" w:rsidR="00436823" w:rsidRDefault="00436823"/>
    <w:sectPr w:rsidR="00436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5C1A"/>
    <w:multiLevelType w:val="multilevel"/>
    <w:tmpl w:val="20640ABC"/>
    <w:lvl w:ilvl="0">
      <w:start w:val="1"/>
      <w:numFmt w:val="none"/>
      <w:lvlText w:val="2.1"/>
      <w:lvlJc w:val="left"/>
      <w:pPr>
        <w:ind w:left="360" w:hanging="360"/>
      </w:pPr>
    </w:lvl>
    <w:lvl w:ilvl="1">
      <w:start w:val="1"/>
      <w:numFmt w:val="none"/>
      <w:lvlText w:val="2.1"/>
      <w:lvlJc w:val="left"/>
      <w:pPr>
        <w:ind w:left="987" w:hanging="360"/>
      </w:pPr>
    </w:lvl>
    <w:lvl w:ilvl="2">
      <w:start w:val="1"/>
      <w:numFmt w:val="decimal"/>
      <w:lvlText w:val="%1.%2.%3"/>
      <w:lvlJc w:val="left"/>
      <w:pPr>
        <w:ind w:left="1974" w:hanging="720"/>
      </w:pPr>
    </w:lvl>
    <w:lvl w:ilvl="3">
      <w:start w:val="1"/>
      <w:numFmt w:val="decimal"/>
      <w:lvlText w:val="%1.%2.%3.%4"/>
      <w:lvlJc w:val="left"/>
      <w:pPr>
        <w:ind w:left="2601" w:hanging="720"/>
      </w:pPr>
    </w:lvl>
    <w:lvl w:ilvl="4">
      <w:start w:val="1"/>
      <w:numFmt w:val="decimal"/>
      <w:lvlText w:val="%1.%2.%3.%4.%5"/>
      <w:lvlJc w:val="left"/>
      <w:pPr>
        <w:ind w:left="3588" w:hanging="1080"/>
      </w:pPr>
    </w:lvl>
    <w:lvl w:ilvl="5">
      <w:start w:val="1"/>
      <w:numFmt w:val="decimal"/>
      <w:lvlText w:val="%1.%2.%3.%4.%5.%6"/>
      <w:lvlJc w:val="left"/>
      <w:pPr>
        <w:ind w:left="4215" w:hanging="1080"/>
      </w:pPr>
    </w:lvl>
    <w:lvl w:ilvl="6">
      <w:start w:val="1"/>
      <w:numFmt w:val="decimal"/>
      <w:lvlText w:val="%1.%2.%3.%4.%5.%6.%7"/>
      <w:lvlJc w:val="left"/>
      <w:pPr>
        <w:ind w:left="5202" w:hanging="1440"/>
      </w:pPr>
    </w:lvl>
    <w:lvl w:ilvl="7">
      <w:start w:val="1"/>
      <w:numFmt w:val="decimal"/>
      <w:lvlText w:val="%1.%2.%3.%4.%5.%6.%7.%8"/>
      <w:lvlJc w:val="left"/>
      <w:pPr>
        <w:ind w:left="5829" w:hanging="1440"/>
      </w:pPr>
    </w:lvl>
    <w:lvl w:ilvl="8">
      <w:start w:val="1"/>
      <w:numFmt w:val="decimal"/>
      <w:lvlText w:val="%1.%2.%3.%4.%5.%6.%7.%8.%9"/>
      <w:lvlJc w:val="left"/>
      <w:pPr>
        <w:ind w:left="6816" w:hanging="1800"/>
      </w:pPr>
    </w:lvl>
  </w:abstractNum>
  <w:abstractNum w:abstractNumId="1" w15:restartNumberingAfterBreak="0">
    <w:nsid w:val="07382DD1"/>
    <w:multiLevelType w:val="hybridMultilevel"/>
    <w:tmpl w:val="31F04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3C4B"/>
    <w:multiLevelType w:val="multilevel"/>
    <w:tmpl w:val="AA5E7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3" w:hanging="54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06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019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692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005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678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3991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664" w:hanging="1800"/>
      </w:pPr>
      <w:rPr>
        <w:b/>
      </w:rPr>
    </w:lvl>
  </w:abstractNum>
  <w:abstractNum w:abstractNumId="3" w15:restartNumberingAfterBreak="0">
    <w:nsid w:val="3CC17821"/>
    <w:multiLevelType w:val="multilevel"/>
    <w:tmpl w:val="A49C62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87" w:hanging="360"/>
      </w:pPr>
    </w:lvl>
    <w:lvl w:ilvl="2">
      <w:start w:val="1"/>
      <w:numFmt w:val="decimal"/>
      <w:lvlText w:val="%1.%2.%3"/>
      <w:lvlJc w:val="left"/>
      <w:pPr>
        <w:ind w:left="1974" w:hanging="720"/>
      </w:pPr>
    </w:lvl>
    <w:lvl w:ilvl="3">
      <w:start w:val="1"/>
      <w:numFmt w:val="decimal"/>
      <w:lvlText w:val="%1.%2.%3.%4"/>
      <w:lvlJc w:val="left"/>
      <w:pPr>
        <w:ind w:left="2601" w:hanging="720"/>
      </w:pPr>
    </w:lvl>
    <w:lvl w:ilvl="4">
      <w:start w:val="1"/>
      <w:numFmt w:val="decimal"/>
      <w:lvlText w:val="%1.%2.%3.%4.%5"/>
      <w:lvlJc w:val="left"/>
      <w:pPr>
        <w:ind w:left="3588" w:hanging="1080"/>
      </w:pPr>
    </w:lvl>
    <w:lvl w:ilvl="5">
      <w:start w:val="1"/>
      <w:numFmt w:val="decimal"/>
      <w:lvlText w:val="%1.%2.%3.%4.%5.%6"/>
      <w:lvlJc w:val="left"/>
      <w:pPr>
        <w:ind w:left="4215" w:hanging="1080"/>
      </w:pPr>
    </w:lvl>
    <w:lvl w:ilvl="6">
      <w:start w:val="1"/>
      <w:numFmt w:val="decimal"/>
      <w:lvlText w:val="%1.%2.%3.%4.%5.%6.%7"/>
      <w:lvlJc w:val="left"/>
      <w:pPr>
        <w:ind w:left="5202" w:hanging="1440"/>
      </w:pPr>
    </w:lvl>
    <w:lvl w:ilvl="7">
      <w:start w:val="1"/>
      <w:numFmt w:val="decimal"/>
      <w:lvlText w:val="%1.%2.%3.%4.%5.%6.%7.%8"/>
      <w:lvlJc w:val="left"/>
      <w:pPr>
        <w:ind w:left="5829" w:hanging="1440"/>
      </w:pPr>
    </w:lvl>
    <w:lvl w:ilvl="8">
      <w:start w:val="1"/>
      <w:numFmt w:val="decimal"/>
      <w:lvlText w:val="%1.%2.%3.%4.%5.%6.%7.%8.%9"/>
      <w:lvlJc w:val="left"/>
      <w:pPr>
        <w:ind w:left="6816" w:hanging="1800"/>
      </w:pPr>
    </w:lvl>
  </w:abstractNum>
  <w:abstractNum w:abstractNumId="4" w15:restartNumberingAfterBreak="0">
    <w:nsid w:val="5B604577"/>
    <w:multiLevelType w:val="hybridMultilevel"/>
    <w:tmpl w:val="24DA0A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3996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063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72369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98162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366162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13"/>
    <w:rsid w:val="00207213"/>
    <w:rsid w:val="003D6984"/>
    <w:rsid w:val="00436823"/>
    <w:rsid w:val="009B5A5B"/>
    <w:rsid w:val="00A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6CFD"/>
  <w15:chartTrackingRefBased/>
  <w15:docId w15:val="{2AB3F6F1-5FD8-4C36-B8D7-3AA3B7F0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07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7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7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7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07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07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07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07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07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7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7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7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72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721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72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072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072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072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07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0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07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07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07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72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0721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0721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7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721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0721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07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0721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frrj.br/ouvidoria/" TargetMode="External"/><Relationship Id="rId13" Type="http://schemas.openxmlformats.org/officeDocument/2006/relationships/hyperlink" Target="https://centralpaineis.cgu.gov.br/visualizar/lai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icufrrj@ufrrj.br" TargetMode="External"/><Relationship Id="rId12" Type="http://schemas.openxmlformats.org/officeDocument/2006/relationships/hyperlink" Target="https://centralpaineis.cgu.gov.br/visualizar/resolveu" TargetMode="External"/><Relationship Id="rId17" Type="http://schemas.openxmlformats.org/officeDocument/2006/relationships/hyperlink" Target="https://centralpaineis.cgu.gov.br/visualizar/resolveu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uvidoria@ufrrj.br" TargetMode="External"/><Relationship Id="rId11" Type="http://schemas.openxmlformats.org/officeDocument/2006/relationships/hyperlink" Target="mailto:sicufrrj@ufrrj.br" TargetMode="External"/><Relationship Id="rId5" Type="http://schemas.openxmlformats.org/officeDocument/2006/relationships/hyperlink" Target="https://falabr.cgu.gov.br/publico/Manifestacao/SelecionarTipoManifestacao.aspx?%20ReturnUrl=%2F" TargetMode="External"/><Relationship Id="rId15" Type="http://schemas.openxmlformats.org/officeDocument/2006/relationships/image" Target="media/image1.png"/><Relationship Id="rId10" Type="http://schemas.openxmlformats.org/officeDocument/2006/relationships/hyperlink" Target="mailto:ouvidoria@ufrrj.br" TargetMode="External"/><Relationship Id="rId19" Type="http://schemas.openxmlformats.org/officeDocument/2006/relationships/hyperlink" Target="https://centralpaineis.cgu.gov.br/visualizar/l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itucional.ufrrj.br/acessoainformacao/" TargetMode="External"/><Relationship Id="rId14" Type="http://schemas.openxmlformats.org/officeDocument/2006/relationships/hyperlink" Target="http://portal.ufrrj.br/servicos/carta-de-serv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1530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Augusto Neto</dc:creator>
  <cp:keywords/>
  <dc:description/>
  <cp:lastModifiedBy>Rafael Augusto Neto</cp:lastModifiedBy>
  <cp:revision>1</cp:revision>
  <dcterms:created xsi:type="dcterms:W3CDTF">2025-03-04T23:31:00Z</dcterms:created>
  <dcterms:modified xsi:type="dcterms:W3CDTF">2025-03-04T23:45:00Z</dcterms:modified>
</cp:coreProperties>
</file>