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86" w:rsidRPr="00096C86" w:rsidRDefault="00096C86" w:rsidP="00096C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096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Nº 546 / 2022 - GABREI (12.28.01.04</w:t>
      </w:r>
      <w:proofErr w:type="gramStart"/>
      <w:r w:rsidRPr="00096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</w:t>
      </w:r>
      <w:proofErr w:type="gramEnd"/>
      <w:r w:rsidRPr="00096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br/>
      </w:r>
      <w:r w:rsidRPr="00096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br/>
        <w:t>Nº do Protocolo: 23083.044251/2022-42</w:t>
      </w:r>
    </w:p>
    <w:p w:rsidR="00096C86" w:rsidRPr="00096C86" w:rsidRDefault="00096C86" w:rsidP="00096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proofErr w:type="spellStart"/>
      <w:r w:rsidRPr="00096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Seropédica-RJ</w:t>
      </w:r>
      <w:proofErr w:type="spellEnd"/>
      <w:r w:rsidRPr="00096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, 19 de julho de 2022.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O Reitor da Universidade Federal Rural do Rio de Janeiro</w:t>
      </w:r>
      <w:r w:rsidRPr="00096C86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 xml:space="preserve">, no uso das atribuições legais e estatutárias, em conformidade com a Deliberação n.166 de 30 de março de 2022, do Conselho Universitário, convoca os Docentes desta Universidade a participarem da eleição a ser realizada no período de </w:t>
      </w: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pt-BR"/>
        </w:rPr>
        <w:t>29 a 31 de agosto de 2022</w:t>
      </w:r>
      <w:r w:rsidRPr="00096C86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 xml:space="preserve">, para escolha de </w:t>
      </w: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01 (um) representante titular e 01 (um) representante suplente das Classes de Docentes do Magistério Superior</w:t>
      </w:r>
      <w:r w:rsidRPr="00096C86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 xml:space="preserve"> (</w:t>
      </w: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Assistente A e B</w:t>
      </w:r>
      <w:r w:rsidRPr="00096C86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 xml:space="preserve">; </w:t>
      </w: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Adjunto A e C</w:t>
      </w:r>
      <w:r w:rsidRPr="00096C86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 xml:space="preserve">; e </w:t>
      </w: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Titular E</w:t>
      </w:r>
      <w:r w:rsidRPr="00096C86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 xml:space="preserve">); a fim de integrarem a </w:t>
      </w: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Comissão Permanente de Pessoal Docente - CPPD</w:t>
      </w:r>
      <w:r w:rsidRPr="00096C86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 xml:space="preserve"> para o</w:t>
      </w: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 xml:space="preserve"> mandato 2022/2024. 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Das Disposições Gerais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Art. 1º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Fica estabelecido o período de </w:t>
      </w: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29 a 31 de agosto de 2022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, para realização das eleições destinadas à escolha </w:t>
      </w: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01 representante titular e um representante suplente das Classes de Docentes do Magistério Superior</w:t>
      </w:r>
      <w:r w:rsidRPr="00096C86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 xml:space="preserve"> (</w:t>
      </w: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Assistente A e B</w:t>
      </w:r>
      <w:r w:rsidRPr="00096C86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 xml:space="preserve">; </w:t>
      </w: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Adjunto A e C</w:t>
      </w:r>
      <w:r w:rsidRPr="00096C86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 xml:space="preserve">; e </w:t>
      </w: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Titular E</w:t>
      </w:r>
      <w:r w:rsidRPr="00096C86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>)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096C86" w:rsidRPr="00096C86" w:rsidRDefault="00096C86" w:rsidP="00096C86">
      <w:pPr>
        <w:shd w:val="clear" w:color="auto" w:fill="FFFFFF"/>
        <w:spacing w:line="25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§1º As inscrições dos (as) candidatos (as) serão efetuadas no período de </w:t>
      </w: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25 de julho de 2022 a 13 de agosto de 2022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, pelo email: </w:t>
      </w:r>
      <w:hyperlink r:id="rId4" w:history="1">
        <w:r w:rsidRPr="00096C86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pt-BR"/>
          </w:rPr>
          <w:t>cppd@ufrrj.br</w:t>
        </w:r>
      </w:hyperlink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. O (a) candidato (a) deverá enviar o requerimento de inscrição disposto como Anexo I deste Edital, contendo as seguintes informações: nome completo, matrícula </w:t>
      </w:r>
      <w:proofErr w:type="spellStart"/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siape</w:t>
      </w:r>
      <w:proofErr w:type="spellEnd"/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, email, Departamento e Instituto de lotação, identificação da Classe de docente a qual pretende se inscrever, em conformidade com as disposições no Caput do Art. 1º, e uma foto de rosto. </w:t>
      </w:r>
    </w:p>
    <w:p w:rsidR="00096C86" w:rsidRPr="00096C86" w:rsidRDefault="00096C86" w:rsidP="00096C86">
      <w:pPr>
        <w:shd w:val="clear" w:color="auto" w:fill="FFFFFF"/>
        <w:spacing w:line="25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§2º A consulta será realizada, no período de </w:t>
      </w: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8 horas do dia 29 de agosto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até </w:t>
      </w:r>
      <w:proofErr w:type="gramStart"/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às</w:t>
      </w:r>
      <w:proofErr w:type="gramEnd"/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23 horas e 59 minutos do dia 31 de agosto de 2022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, através do sistema </w:t>
      </w:r>
      <w:proofErr w:type="spellStart"/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SIGEleição</w:t>
      </w:r>
      <w:proofErr w:type="spellEnd"/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, disponível em </w:t>
      </w:r>
      <w:hyperlink r:id="rId5" w:history="1">
        <w:r w:rsidRPr="00096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https://sigeleicao.ufrrj.br/sigeleicao</w:t>
        </w:r>
      </w:hyperlink>
      <w:r w:rsidRPr="00096C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Da Comissão Eleitoral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Art. 2º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 consulta será organizada por Comissão Eleitoral composta por três membros posteriormente designados por Portaria emitida pelo Gabinete da Reitoria e publicada no Boletim de Serviço da UFRRJ.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Dos Candidatos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Art. 3º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Estão aptos a se candidatar todos os (as) docentes pertencentes ao quadro permanente da Universidade, que estejam em efetivo exercício, em conformidade com as classes descritas no Art. 1º.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Art. 4º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Um membro eleito perderá automaticamente o mandato se obtiver no decurso de sua função a sua promoção funcional (Art. 5º da Deliberação CONSU nº 41, de 10 de julho de 2013).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Dos eleitores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Art. 5º 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São considerados eleitores aptos a participar da consulta todos os (as) docentes do quadro permanente da Universidade. </w:t>
      </w:r>
    </w:p>
    <w:p w:rsidR="00096C86" w:rsidRPr="00096C86" w:rsidRDefault="00096C86" w:rsidP="00096C86">
      <w:pPr>
        <w:shd w:val="clear" w:color="auto" w:fill="FFFFFF"/>
        <w:spacing w:line="25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§ 1º 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Os docentes escolherão os seus representantes de acordo com as suas respectivas Classes em conformidade com o parágrafo 1º do artigo 3º da Deliberação CONSU nº 166, de 30 de março de 2022. </w:t>
      </w:r>
    </w:p>
    <w:p w:rsidR="00096C86" w:rsidRPr="00096C86" w:rsidRDefault="00096C86" w:rsidP="00096C86">
      <w:pPr>
        <w:shd w:val="clear" w:color="auto" w:fill="FFFFFF"/>
        <w:spacing w:line="25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§ 2º 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É obrigatório o voto de todos os docentes das classes de Professores Assistente, Adjunto, Associado, Titular e do Ensino Básico, Técnico e Tecnológico, somente sendo admitidas faltas quando devidamente justificadas, na forma da legislação vigente.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Da Votação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Art. 6º 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 voto será secreto e obrigatório.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Art. 7º 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votação será realizada através do sistema </w:t>
      </w:r>
      <w:proofErr w:type="spellStart"/>
      <w:proofErr w:type="gramStart"/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SIGEleição</w:t>
      </w:r>
      <w:proofErr w:type="spellEnd"/>
      <w:proofErr w:type="gramEnd"/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Da apuração dos Votos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Art. 8º 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</w:t>
      </w: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apuração dos votos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será efetuada pela Comissão Eleitoral em uma sala virtual da plataforma Google </w:t>
      </w:r>
      <w:proofErr w:type="spellStart"/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meet</w:t>
      </w:r>
      <w:proofErr w:type="spellEnd"/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, </w:t>
      </w: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às 10 horas e 30 minutos do dia posterior ao término das eleições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, respeitando-se os prazos definidos no § 1º e 2º do Art. 1º. O link da sala virtual será disponibilizado na página da CPPD, no prazo máximo de até 48 horas antes da apuração.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Art. 9º</w:t>
      </w:r>
      <w:r w:rsidRPr="00096C86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 xml:space="preserve"> Os votos recebidos pelos (as) candidatos (as) serão contabilizados por maioria simples.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Art. 10.</w:t>
      </w:r>
      <w:r w:rsidRPr="00096C86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 xml:space="preserve"> Terminada a apuração, a Comissão Eleitoral encaminhará imediatamente o resultado ao Gabinete da Reitoria para as devidas providências e notificará à comunidade docente. 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Da nomeação dos Eleitos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Art.</w:t>
      </w:r>
      <w:r w:rsidRPr="00096C86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 xml:space="preserve"> </w:t>
      </w: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11.</w:t>
      </w:r>
      <w:r w:rsidRPr="00096C86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 xml:space="preserve"> 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Serão designados pela Reitoria, através de portaria, </w:t>
      </w:r>
      <w:proofErr w:type="gramStart"/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os representantes que se candidatarem junto à Comissão Permanente de Pessoal Docente e que obtiverem o maior número de votos no cômputo geral</w:t>
      </w:r>
      <w:proofErr w:type="gramEnd"/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096C86" w:rsidRPr="00096C86" w:rsidRDefault="00096C86" w:rsidP="00096C86">
      <w:pPr>
        <w:shd w:val="clear" w:color="auto" w:fill="FFFFFF"/>
        <w:spacing w:line="25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Parágrafo </w:t>
      </w:r>
      <w:proofErr w:type="gramStart"/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Único ?</w:t>
      </w:r>
      <w:proofErr w:type="gramEnd"/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Em caso de empate, será indicado o docente mais antigo na respectiva classe.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Das Disposições Transitórias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Art. 12.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Os recursos relativos ao processo eleitoral poderão ser apresentados à Comissão Eleitoral durante as próximas 48 horas, contadas a partir do primeiro dia útil, após o término do período de votação.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Art. 13.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Os casos omissos serão avaliados pela Comissão Eleitoral, cabendo única e exclusivamente a esta Comissão a decisão sobre modificação de datas, horários e procedimentos, respeitando as normas estabelecidas no Estatuto da UFRRJ.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Art. 14.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Este edital de eleição entra em vigor na data de sua divulgação.</w:t>
      </w:r>
    </w:p>
    <w:p w:rsidR="00096C86" w:rsidRPr="00096C86" w:rsidRDefault="00096C86" w:rsidP="00096C86">
      <w:pPr>
        <w:shd w:val="clear" w:color="auto" w:fill="FFFFFF"/>
        <w:spacing w:before="100" w:before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Art. 15.</w:t>
      </w: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Revogam-se as disposições contrárias.</w:t>
      </w:r>
    </w:p>
    <w:p w:rsidR="00096C86" w:rsidRPr="00096C86" w:rsidRDefault="00096C86" w:rsidP="00096C86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Roberto de Souza Rodrigues</w:t>
      </w:r>
      <w:r w:rsidRPr="00096C8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</w:p>
    <w:p w:rsidR="00096C86" w:rsidRPr="00096C86" w:rsidRDefault="00096C86" w:rsidP="00096C86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lastRenderedPageBreak/>
        <w:t>Reitor da UFRRJ</w:t>
      </w:r>
      <w:r w:rsidRPr="00096C8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</w:p>
    <w:p w:rsidR="00096C86" w:rsidRPr="00096C86" w:rsidRDefault="00096C86" w:rsidP="00096C86">
      <w:pPr>
        <w:spacing w:before="91" w:after="0" w:line="240" w:lineRule="auto"/>
        <w:ind w:left="642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414141"/>
          <w:sz w:val="24"/>
          <w:szCs w:val="24"/>
          <w:lang w:val="en-US" w:eastAsia="pt-BR"/>
        </w:rPr>
        <w:t>ANEXO I</w:t>
      </w:r>
    </w:p>
    <w:p w:rsidR="00096C86" w:rsidRPr="00096C86" w:rsidRDefault="00096C86" w:rsidP="00096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6C8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Requerimento para inscrição de candidatos para a escolha de representantes docentes da Comissão Permanente de Pessoal Docente da UFRRJ. </w:t>
      </w:r>
    </w:p>
    <w:tbl>
      <w:tblPr>
        <w:tblW w:w="877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0"/>
        <w:gridCol w:w="6395"/>
      </w:tblGrid>
      <w:tr w:rsidR="00096C86" w:rsidRPr="00096C86" w:rsidTr="00096C86">
        <w:trPr>
          <w:trHeight w:val="607"/>
        </w:trPr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C86" w:rsidRPr="00096C86" w:rsidRDefault="00096C86" w:rsidP="00096C86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6C86">
              <w:rPr>
                <w:rFonts w:ascii="Arial Narrow" w:eastAsia="Times New Roman" w:hAnsi="Arial Narrow" w:cs="Times New Roman"/>
                <w:color w:val="414141"/>
                <w:sz w:val="20"/>
                <w:szCs w:val="20"/>
                <w:lang w:val="en-US" w:eastAsia="pt-BR"/>
              </w:rPr>
              <w:t xml:space="preserve">Nome </w:t>
            </w:r>
            <w:proofErr w:type="spellStart"/>
            <w:r w:rsidRPr="00096C86">
              <w:rPr>
                <w:rFonts w:ascii="Arial Narrow" w:eastAsia="Times New Roman" w:hAnsi="Arial Narrow" w:cs="Times New Roman"/>
                <w:color w:val="414141"/>
                <w:sz w:val="20"/>
                <w:szCs w:val="20"/>
                <w:lang w:val="en-US" w:eastAsia="pt-BR"/>
              </w:rPr>
              <w:t>completo</w:t>
            </w:r>
            <w:proofErr w:type="spellEnd"/>
          </w:p>
        </w:tc>
        <w:tc>
          <w:tcPr>
            <w:tcW w:w="63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C86" w:rsidRPr="00096C86" w:rsidRDefault="00096C86" w:rsidP="000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6C86" w:rsidRPr="00096C86" w:rsidTr="00096C86">
        <w:trPr>
          <w:trHeight w:val="583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C86" w:rsidRPr="00096C86" w:rsidRDefault="00096C86" w:rsidP="00096C86">
            <w:pPr>
              <w:spacing w:after="0" w:line="260" w:lineRule="atLeast"/>
              <w:ind w:left="95" w:right="52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6C86">
              <w:rPr>
                <w:rFonts w:ascii="Arial Narrow" w:eastAsia="Times New Roman" w:hAnsi="Arial Narrow" w:cs="Times New Roman"/>
                <w:sz w:val="20"/>
                <w:szCs w:val="20"/>
                <w:lang w:val="en-US" w:eastAsia="pt-BR"/>
              </w:rPr>
              <w:t>Matrícula</w:t>
            </w:r>
            <w:proofErr w:type="spellEnd"/>
            <w:r w:rsidRPr="00096C86">
              <w:rPr>
                <w:rFonts w:ascii="Arial Narrow" w:eastAsia="Times New Roman" w:hAnsi="Arial Narrow" w:cs="Times New Roman"/>
                <w:sz w:val="20"/>
                <w:szCs w:val="20"/>
                <w:lang w:val="en-US" w:eastAsia="pt-BR"/>
              </w:rPr>
              <w:t> </w:t>
            </w:r>
            <w:r w:rsidRPr="00096C86">
              <w:rPr>
                <w:rFonts w:ascii="Arial Narrow" w:eastAsia="Times New Roman" w:hAnsi="Arial Narrow" w:cs="Times New Roman"/>
                <w:color w:val="414141"/>
                <w:sz w:val="20"/>
                <w:szCs w:val="20"/>
                <w:lang w:val="en-US" w:eastAsia="pt-BR"/>
              </w:rPr>
              <w:t>SIAPE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C86" w:rsidRPr="00096C86" w:rsidRDefault="00096C86" w:rsidP="000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6C86" w:rsidRPr="00096C86" w:rsidTr="00096C86">
        <w:trPr>
          <w:trHeight w:val="272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C86" w:rsidRPr="00096C86" w:rsidRDefault="00096C86" w:rsidP="00096C86">
            <w:pPr>
              <w:spacing w:before="100" w:beforeAutospacing="1" w:after="100" w:afterAutospacing="1" w:line="222" w:lineRule="atLeas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6C86">
              <w:rPr>
                <w:rFonts w:ascii="Arial Narrow" w:eastAsia="Times New Roman" w:hAnsi="Arial Narrow" w:cs="Times New Roman"/>
                <w:color w:val="414141"/>
                <w:sz w:val="20"/>
                <w:szCs w:val="20"/>
                <w:lang w:val="en-US" w:eastAsia="pt-BR"/>
              </w:rPr>
              <w:t>E-mail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C86" w:rsidRPr="00096C86" w:rsidRDefault="00096C86" w:rsidP="000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6C86" w:rsidRPr="00096C86" w:rsidTr="00096C86">
        <w:trPr>
          <w:trHeight w:val="272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C86" w:rsidRPr="00096C86" w:rsidRDefault="00096C86" w:rsidP="00096C86">
            <w:pPr>
              <w:spacing w:before="100" w:beforeAutospacing="1" w:after="100" w:afterAutospacing="1" w:line="222" w:lineRule="atLeas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6C86">
              <w:rPr>
                <w:rFonts w:ascii="Arial Narrow" w:eastAsia="Times New Roman" w:hAnsi="Arial Narrow" w:cs="Times New Roman"/>
                <w:color w:val="414141"/>
                <w:sz w:val="20"/>
                <w:szCs w:val="20"/>
                <w:lang w:val="en-US" w:eastAsia="pt-BR"/>
              </w:rPr>
              <w:t>Departamento</w:t>
            </w:r>
            <w:proofErr w:type="spellEnd"/>
          </w:p>
        </w:tc>
        <w:tc>
          <w:tcPr>
            <w:tcW w:w="63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C86" w:rsidRPr="00096C86" w:rsidRDefault="00096C86" w:rsidP="000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6C86" w:rsidRPr="00096C86" w:rsidTr="00096C86">
        <w:trPr>
          <w:trHeight w:val="272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C86" w:rsidRPr="00096C86" w:rsidRDefault="00096C86" w:rsidP="00096C86">
            <w:pPr>
              <w:spacing w:before="100" w:beforeAutospacing="1" w:after="100" w:afterAutospacing="1" w:line="222" w:lineRule="atLeas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6C86">
              <w:rPr>
                <w:rFonts w:ascii="Arial Narrow" w:eastAsia="Times New Roman" w:hAnsi="Arial Narrow" w:cs="Times New Roman"/>
                <w:color w:val="414141"/>
                <w:sz w:val="20"/>
                <w:szCs w:val="20"/>
                <w:lang w:val="en-US" w:eastAsia="pt-BR"/>
              </w:rPr>
              <w:t>Instituto</w:t>
            </w:r>
            <w:proofErr w:type="spellEnd"/>
          </w:p>
        </w:tc>
        <w:tc>
          <w:tcPr>
            <w:tcW w:w="63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C86" w:rsidRPr="00096C86" w:rsidRDefault="00096C86" w:rsidP="000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6C86" w:rsidRPr="00096C86" w:rsidTr="00096C86">
        <w:trPr>
          <w:trHeight w:val="26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C86" w:rsidRPr="00096C86" w:rsidRDefault="00096C86" w:rsidP="00096C86">
            <w:pPr>
              <w:spacing w:before="100" w:beforeAutospacing="1" w:after="100" w:afterAutospacing="1" w:line="217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6C86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Classe de Docente pretendida para a representação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C86" w:rsidRPr="00096C86" w:rsidRDefault="00096C86" w:rsidP="000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6C86" w:rsidRPr="00096C86" w:rsidTr="00096C86">
        <w:trPr>
          <w:trHeight w:val="3192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C86" w:rsidRPr="00096C86" w:rsidRDefault="00096C86" w:rsidP="00096C86">
            <w:pPr>
              <w:spacing w:before="1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6C86">
              <w:rPr>
                <w:rFonts w:ascii="Arial Narrow" w:eastAsia="Times New Roman" w:hAnsi="Arial Narrow" w:cs="Times New Roman"/>
                <w:color w:val="414141"/>
                <w:sz w:val="20"/>
                <w:szCs w:val="20"/>
                <w:lang w:val="en-US" w:eastAsia="pt-BR"/>
              </w:rPr>
              <w:t>FOTO*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C86" w:rsidRPr="00096C86" w:rsidRDefault="00096C86" w:rsidP="000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96C86" w:rsidRPr="00096C86" w:rsidRDefault="00096C86" w:rsidP="00096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6C8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Obs: A foto a ser enviada deve estar preferencialmente no formato PNG e obrigatoriamente nas dimensões de 190 (horizontal) x 260 (vertical) Pixels.</w:t>
      </w:r>
    </w:p>
    <w:p w:rsidR="00096C86" w:rsidRPr="00096C86" w:rsidRDefault="00096C86" w:rsidP="00096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6C8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96C8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91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7"/>
        <w:gridCol w:w="313"/>
      </w:tblGrid>
      <w:tr w:rsidR="00096C86" w:rsidRPr="00096C86" w:rsidTr="00096C86">
        <w:trPr>
          <w:tblCellSpacing w:w="15" w:type="dxa"/>
          <w:jc w:val="center"/>
        </w:trPr>
        <w:tc>
          <w:tcPr>
            <w:tcW w:w="2500" w:type="pct"/>
            <w:gridSpan w:val="2"/>
            <w:vAlign w:val="center"/>
            <w:hideMark/>
          </w:tcPr>
          <w:p w:rsidR="00096C86" w:rsidRPr="00096C86" w:rsidRDefault="00096C86" w:rsidP="000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6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lang w:eastAsia="pt-BR"/>
              </w:rPr>
              <w:t xml:space="preserve">(Assinado digitalmente em 19/07/2022 </w:t>
            </w:r>
            <w:proofErr w:type="gramStart"/>
            <w:r w:rsidRPr="00096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lang w:eastAsia="pt-BR"/>
              </w:rPr>
              <w:t>16:12</w:t>
            </w:r>
            <w:proofErr w:type="gramEnd"/>
            <w:r w:rsidRPr="00096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lang w:eastAsia="pt-BR"/>
              </w:rPr>
              <w:t xml:space="preserve"> )</w:t>
            </w:r>
            <w:r w:rsidRPr="00096C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ROBERTO DE SOUZA RODRIGUES</w:t>
            </w:r>
            <w:r w:rsidRPr="00096C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96C8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pt-BR"/>
              </w:rPr>
              <w:t>REITOR</w:t>
            </w:r>
          </w:p>
        </w:tc>
      </w:tr>
      <w:tr w:rsidR="00096C86" w:rsidRPr="00096C86" w:rsidTr="00096C86">
        <w:tblPrEx>
          <w:jc w:val="left"/>
        </w:tblPrEx>
        <w:trPr>
          <w:gridAfter w:val="1"/>
          <w:wAfter w:w="511" w:type="dxa"/>
          <w:tblCellSpacing w:w="15" w:type="dxa"/>
        </w:trPr>
        <w:tc>
          <w:tcPr>
            <w:tcW w:w="0" w:type="auto"/>
            <w:vAlign w:val="center"/>
            <w:hideMark/>
          </w:tcPr>
          <w:p w:rsidR="00096C86" w:rsidRPr="00096C86" w:rsidRDefault="00096C86" w:rsidP="000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96C8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 verificar a autenticidade deste documento entre em </w:t>
            </w:r>
            <w:hyperlink r:id="rId6" w:tgtFrame="_blank" w:history="1">
              <w:r w:rsidRPr="00096C86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pt-BR"/>
                </w:rPr>
                <w:t>https://sipac.ufrrj.br/public/documentos/index.jsp</w:t>
              </w:r>
            </w:hyperlink>
            <w:r w:rsidRPr="00096C8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informando seu número: </w:t>
            </w:r>
            <w:r w:rsidRPr="00096C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546</w:t>
            </w:r>
            <w:r w:rsidRPr="00096C8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, ano: </w:t>
            </w:r>
            <w:proofErr w:type="gramStart"/>
            <w:r w:rsidRPr="00096C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2022</w:t>
            </w:r>
            <w:r w:rsidRPr="00096C8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, tipo</w:t>
            </w:r>
            <w:proofErr w:type="gramEnd"/>
            <w:r w:rsidRPr="00096C8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 </w:t>
            </w:r>
            <w:r w:rsidRPr="00096C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EDITAL</w:t>
            </w:r>
            <w:r w:rsidRPr="00096C8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, data de emissão: </w:t>
            </w:r>
            <w:r w:rsidRPr="00096C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19/07/2022</w:t>
            </w:r>
            <w:r w:rsidRPr="00096C8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e o código de verificação: </w:t>
            </w:r>
            <w:r w:rsidRPr="00096C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0af6538706</w:t>
            </w:r>
          </w:p>
        </w:tc>
      </w:tr>
    </w:tbl>
    <w:p w:rsidR="007C4DF9" w:rsidRDefault="00096C86"/>
    <w:sectPr w:rsidR="007C4DF9" w:rsidSect="00A65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C86"/>
    <w:rsid w:val="00096C86"/>
    <w:rsid w:val="000C1101"/>
    <w:rsid w:val="00261753"/>
    <w:rsid w:val="00A6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96C8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96C86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6C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paragraph"/>
    <w:basedOn w:val="Normal"/>
    <w:rsid w:val="0009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96C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4903">
              <w:marLeft w:val="113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5167">
              <w:marLeft w:val="113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0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ac.ufrrj.br/public/jsp/autenticidade/form.jsf" TargetMode="External"/><Relationship Id="rId5" Type="http://schemas.openxmlformats.org/officeDocument/2006/relationships/hyperlink" Target="https://sigeleicao.ufrrj.br/sigeleicao" TargetMode="External"/><Relationship Id="rId4" Type="http://schemas.openxmlformats.org/officeDocument/2006/relationships/hyperlink" Target="mailto:cppd@ufrrj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4687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andreacastro</dc:creator>
  <cp:lastModifiedBy>andreacastro</cp:lastModifiedBy>
  <cp:revision>1</cp:revision>
  <dcterms:created xsi:type="dcterms:W3CDTF">2022-07-28T15:05:00Z</dcterms:created>
  <dcterms:modified xsi:type="dcterms:W3CDTF">2022-07-28T15:05:00Z</dcterms:modified>
</cp:coreProperties>
</file>