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5F0" w:rsidRDefault="00995260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pt-BR"/>
        </w:rPr>
      </w:pPr>
      <w:r>
        <w:rPr>
          <w:rFonts w:eastAsia="Times New Roman" w:cs="Arial"/>
          <w:b/>
          <w:sz w:val="28"/>
          <w:szCs w:val="28"/>
          <w:lang w:eastAsia="pt-BR"/>
        </w:rPr>
        <w:t>Orientações Gerais do Portal do Coordenador Stricto sensu</w:t>
      </w:r>
    </w:p>
    <w:p w:rsidR="003A35F0" w:rsidRDefault="003A35F0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pt-BR"/>
        </w:rPr>
      </w:pPr>
      <w:r>
        <w:rPr>
          <w:rFonts w:eastAsia="Times New Roman" w:cs="Arial"/>
          <w:b/>
          <w:sz w:val="28"/>
          <w:szCs w:val="28"/>
          <w:lang w:eastAsia="pt-BR"/>
        </w:rPr>
        <w:t>Cadastro do Calendário Acadêmico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Na pós-graduação, </w:t>
      </w:r>
      <w:r w:rsidR="00886FF0">
        <w:rPr>
          <w:rFonts w:eastAsia="Times New Roman" w:cs="Arial"/>
          <w:sz w:val="24"/>
          <w:szCs w:val="24"/>
          <w:lang w:eastAsia="pt-BR"/>
        </w:rPr>
        <w:t xml:space="preserve">o </w:t>
      </w:r>
      <w:r>
        <w:rPr>
          <w:rFonts w:eastAsia="Times New Roman" w:cs="Arial"/>
          <w:sz w:val="24"/>
          <w:szCs w:val="24"/>
          <w:lang w:eastAsia="pt-BR"/>
        </w:rPr>
        <w:t>Colegiado do programa possui autonomia para definir o calendário acadêmico de acordo com suas especificidades.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O calendário acadê</w:t>
      </w:r>
      <w:r w:rsidR="00FA2872">
        <w:rPr>
          <w:rFonts w:eastAsia="Times New Roman" w:cs="Arial"/>
          <w:sz w:val="24"/>
          <w:szCs w:val="24"/>
          <w:lang w:eastAsia="pt-BR"/>
        </w:rPr>
        <w:t xml:space="preserve">mico no SIGAA da pós-graduação pode ser trimestral ou semestral. </w:t>
      </w:r>
      <w:r>
        <w:rPr>
          <w:rFonts w:eastAsia="Times New Roman" w:cs="Arial"/>
          <w:sz w:val="24"/>
          <w:szCs w:val="24"/>
          <w:lang w:eastAsia="pt-BR"/>
        </w:rPr>
        <w:t>Para mais informações, entre em contato com a Secretaria Acadêmica.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Para cadastrar o calendário acadêmico, a coordenação/secretaria deve acessar a aba Cadastros – Calendário do Programa, clicar em “Ver Calendário Vigente”. Em “Datas para PPG__”, clicar em Novo.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4861560" cy="27349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Ao clicar em Novo, vai aparecer um calendário em branco para a coordenação/secretaria preencher e ao final clicar em “Cadastrar Calendário”. O item “Tornar esse calendário vigente” deverá ser marcado. A coordenação/secretaria pode alternar o calendário vigente e pode alterar todos os calendários anteriores sempre que houver necessidade. 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12285" cy="2425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C43099" w:rsidRDefault="00C43099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lastRenderedPageBreak/>
        <w:t>Os quatro períodos que devem ser preenchidos obrigatoriamente são:</w:t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1- Ano-Período</w:t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2- Período Letivo – é o período em que ocorrem as atividades acadêmicas do programa, que pode ser maior do que o período em que as disciplinas serão ofertadas. Nenhuma turma vinculada ao respectivo calendário pode iniciar antes nem terminar depois do período letivo.</w:t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3- Consolidação de Turmas – É o período em que os docentes deverão lançar os conceitos dos alunos e finalizar (consolidar) as turmas no Portal do Docente, aba Ensino – Turmas – Cadastrar Notas. A consolidação pode ultrapassar o período letivo.</w:t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4- Matrícula </w:t>
      </w:r>
      <w:proofErr w:type="spellStart"/>
      <w:r>
        <w:rPr>
          <w:rFonts w:eastAsia="Times New Roman" w:cs="Arial"/>
          <w:sz w:val="24"/>
          <w:szCs w:val="24"/>
          <w:lang w:eastAsia="pt-BR"/>
        </w:rPr>
        <w:t>OnLine</w:t>
      </w:r>
      <w:proofErr w:type="spellEnd"/>
      <w:r>
        <w:rPr>
          <w:rFonts w:eastAsia="Times New Roman" w:cs="Arial"/>
          <w:sz w:val="24"/>
          <w:szCs w:val="24"/>
          <w:lang w:eastAsia="pt-BR"/>
        </w:rPr>
        <w:t xml:space="preserve"> – Período em que os alunos se inscrevem nas disciplinas através do Portal do Discente.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No calendário, a parte de “Outros Eventos” não é obrigatória.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Observação:</w:t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- Consolidação Parcial de Turmas: Este tipo de consolidação deve ser usado quando o docente não possui o conceito de todos os alunos da turma por algum impedimento, então ele lança os conceitos dos discentes que concluíram a disciplina e consolida parcialmente a turma. Quando o docente tiver o conceito dos alunos que faltaram, deverá lançá-los e consolidar a turma integralmente (</w:t>
      </w:r>
      <w:proofErr w:type="gramStart"/>
      <w:r>
        <w:rPr>
          <w:rFonts w:eastAsia="Times New Roman" w:cs="Arial"/>
          <w:sz w:val="24"/>
          <w:szCs w:val="24"/>
          <w:lang w:eastAsia="pt-BR"/>
        </w:rPr>
        <w:t>ícone Finalizar</w:t>
      </w:r>
      <w:proofErr w:type="gramEnd"/>
      <w:r>
        <w:rPr>
          <w:rFonts w:eastAsia="Times New Roman" w:cs="Arial"/>
          <w:sz w:val="24"/>
          <w:szCs w:val="24"/>
          <w:lang w:eastAsia="pt-BR"/>
        </w:rPr>
        <w:t xml:space="preserve"> – Consolidar).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- Trancamento de Programa: Não é utilizado no âmbito pós-graduação, pois o discente pode solicitar o trancamento da matrícula no curso em qualquer momento, desde que tenha concluído o 1º semestre de curso, conforme Regulamento Geral.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- </w:t>
      </w:r>
      <w:proofErr w:type="spellStart"/>
      <w:r>
        <w:rPr>
          <w:rFonts w:eastAsia="Times New Roman" w:cs="Arial"/>
          <w:sz w:val="24"/>
          <w:szCs w:val="24"/>
          <w:lang w:eastAsia="pt-BR"/>
        </w:rPr>
        <w:t>Re-Matrícula</w:t>
      </w:r>
      <w:proofErr w:type="spellEnd"/>
      <w:r>
        <w:rPr>
          <w:rFonts w:eastAsia="Times New Roman" w:cs="Arial"/>
          <w:sz w:val="24"/>
          <w:szCs w:val="24"/>
          <w:lang w:eastAsia="pt-BR"/>
        </w:rPr>
        <w:t xml:space="preserve">: é utilizada nos casos em que a coordenação/secretaria tem que reabrir a matrícula online, mas a coordenação/secretaria também pode alterar o período “Matrícula </w:t>
      </w:r>
      <w:proofErr w:type="spellStart"/>
      <w:r>
        <w:rPr>
          <w:rFonts w:eastAsia="Times New Roman" w:cs="Arial"/>
          <w:sz w:val="24"/>
          <w:szCs w:val="24"/>
          <w:lang w:eastAsia="pt-BR"/>
        </w:rPr>
        <w:t>OnLine</w:t>
      </w:r>
      <w:proofErr w:type="spellEnd"/>
      <w:r>
        <w:rPr>
          <w:rFonts w:eastAsia="Times New Roman" w:cs="Arial"/>
          <w:sz w:val="24"/>
          <w:szCs w:val="24"/>
          <w:lang w:eastAsia="pt-BR"/>
        </w:rPr>
        <w:t>”.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center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b/>
          <w:sz w:val="28"/>
          <w:szCs w:val="28"/>
          <w:lang w:eastAsia="pt-BR"/>
        </w:rPr>
        <w:t>Criação das Turmas das Disciplinas (Módulos)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Após cadastro do calendário, a coordenação/secretaria deverá criar as turmas das disciplinas que serão ofertadas. São criadas turmas somente para os módulos (disciplinas). Módulo é igual à Disciplina, no SIGAA, utilizamos sempre a denominação Módulo.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Para criar as turmas das disciplinas, a coordenação/secretaria deve acessar a aba Turmas – Criar Turma. No campo “Nome”, digitar %%%, e clicar em “Buscar”, aparecerão todas as disciplinas/módulos do curso. Escolha a disciplina para qual deseja criar a turma e clique no </w:t>
      </w:r>
      <w:proofErr w:type="gramStart"/>
      <w:r>
        <w:rPr>
          <w:rFonts w:eastAsia="Times New Roman" w:cs="Arial"/>
          <w:sz w:val="24"/>
          <w:szCs w:val="24"/>
          <w:lang w:eastAsia="pt-BR"/>
        </w:rPr>
        <w:t xml:space="preserve">ícone  </w:t>
      </w:r>
      <w:r>
        <w:rPr>
          <w:noProof/>
          <w:lang w:eastAsia="pt-BR"/>
        </w:rPr>
        <w:drawing>
          <wp:inline distT="0" distB="0" distL="0" distR="0">
            <wp:extent cx="131445" cy="131445"/>
            <wp:effectExtent l="0" t="0" r="0" b="0"/>
            <wp:docPr id="3" name="Imagem 3" descr="https://homologacao.ufrrj.br/sigaa/img/se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ttps://homologacao.ufrrj.br/sigaa/img/seta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pt-BR"/>
        </w:rPr>
        <w:t>.</w:t>
      </w:r>
      <w:proofErr w:type="gramEnd"/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>1ª Tela</w:t>
      </w:r>
    </w:p>
    <w:p w:rsidR="003A35F0" w:rsidRDefault="0099526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239260" cy="1856105"/>
            <wp:effectExtent l="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lastRenderedPageBreak/>
        <w:t>Informe o Ano-Período, Capacidade de Alunos e Local, clique em Próximo Passo.</w:t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Lembramos que as turmas de determinado ano-período ficarão vinculadas ao respectivo calendário acadê</w:t>
      </w:r>
      <w:r w:rsidR="000E48A5">
        <w:rPr>
          <w:rFonts w:eastAsia="Times New Roman" w:cs="Arial"/>
          <w:sz w:val="24"/>
          <w:szCs w:val="24"/>
          <w:lang w:eastAsia="pt-BR"/>
        </w:rPr>
        <w:t>mico, ou seja, as turmas de 2022</w:t>
      </w:r>
      <w:r>
        <w:rPr>
          <w:rFonts w:eastAsia="Times New Roman" w:cs="Arial"/>
          <w:sz w:val="24"/>
          <w:szCs w:val="24"/>
          <w:lang w:eastAsia="pt-BR"/>
        </w:rPr>
        <w:t xml:space="preserve">.1 ficarão </w:t>
      </w:r>
      <w:r w:rsidR="000E48A5">
        <w:rPr>
          <w:rFonts w:eastAsia="Times New Roman" w:cs="Arial"/>
          <w:sz w:val="24"/>
          <w:szCs w:val="24"/>
          <w:lang w:eastAsia="pt-BR"/>
        </w:rPr>
        <w:t>vinculadas ao calendário de 2022.1, as turmas de 2022</w:t>
      </w:r>
      <w:r>
        <w:rPr>
          <w:rFonts w:eastAsia="Times New Roman" w:cs="Arial"/>
          <w:sz w:val="24"/>
          <w:szCs w:val="24"/>
          <w:lang w:eastAsia="pt-BR"/>
        </w:rPr>
        <w:t>.2 ficarão vinculadas ao calendári</w:t>
      </w:r>
      <w:r w:rsidR="000E48A5">
        <w:rPr>
          <w:rFonts w:eastAsia="Times New Roman" w:cs="Arial"/>
          <w:sz w:val="24"/>
          <w:szCs w:val="24"/>
          <w:lang w:eastAsia="pt-BR"/>
        </w:rPr>
        <w:t>o de 2022</w:t>
      </w:r>
      <w:r w:rsidR="00B659A4">
        <w:rPr>
          <w:rFonts w:eastAsia="Times New Roman" w:cs="Arial"/>
          <w:sz w:val="24"/>
          <w:szCs w:val="24"/>
          <w:lang w:eastAsia="pt-BR"/>
        </w:rPr>
        <w:t xml:space="preserve">.2 e assim por diante </w:t>
      </w:r>
      <w:r>
        <w:rPr>
          <w:rFonts w:eastAsia="Times New Roman" w:cs="Arial"/>
          <w:sz w:val="24"/>
          <w:szCs w:val="24"/>
          <w:lang w:eastAsia="pt-BR"/>
        </w:rPr>
        <w:t>para fins de matrícula online e consolidação de turmas.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2ª Tela</w:t>
      </w:r>
    </w:p>
    <w:p w:rsidR="003A35F0" w:rsidRDefault="0099526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228465" cy="2378710"/>
            <wp:effectExtent l="0" t="0" r="0" b="0"/>
            <wp:docPr id="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Informe o Período em que a turma vai ocorrer (o sistema vai verificar este período para que não haja choque de horário do docente).</w:t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Informe o dia e horário, clicando nos quadradinhos da tela, em seguida, clique em Adicionar Horário e depois em Próximo Passo. A Porcentagem de Aulas deve ficar entre 80 a 120% para que o sistema permita passar para a próxima tela.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>3ª Tela</w:t>
      </w:r>
    </w:p>
    <w:p w:rsidR="003A35F0" w:rsidRDefault="0099526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pt-BR"/>
        </w:rPr>
        <w:t xml:space="preserve"> </w:t>
      </w:r>
    </w:p>
    <w:p w:rsidR="008265CF" w:rsidRDefault="008265CF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Informe o docente que vai ministrar a disciplina, a carga horária, o período e preencha os quadradinhos da tela, em seguida, clique em Adicionar, depois em Próximo Passo.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lastRenderedPageBreak/>
        <w:t>4ª Tela</w:t>
      </w:r>
    </w:p>
    <w:p w:rsidR="003A35F0" w:rsidRDefault="0099526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F0" w:rsidRDefault="0099526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>Esta é a última tela da criação das disciplinas. Nela são apresentados os dados da turma, se estiver tudo certo, clique em Cadastrar.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Fazendo estes passos para todas as disciplinas que serão ofertadas no semestre, os alunos poderão se matricular online no período estabelecido no calendário acadêmico. Após a inscrição em disciplinas pelo aluno, o orientador ou a coordenação/</w:t>
      </w:r>
      <w:proofErr w:type="spellStart"/>
      <w:r>
        <w:rPr>
          <w:rFonts w:eastAsia="Times New Roman" w:cs="Arial"/>
          <w:sz w:val="24"/>
          <w:szCs w:val="24"/>
          <w:lang w:eastAsia="pt-BR"/>
        </w:rPr>
        <w:t>vice-coordenação</w:t>
      </w:r>
      <w:proofErr w:type="spellEnd"/>
      <w:r>
        <w:rPr>
          <w:rFonts w:eastAsia="Times New Roman" w:cs="Arial"/>
          <w:sz w:val="24"/>
          <w:szCs w:val="24"/>
          <w:lang w:eastAsia="pt-BR"/>
        </w:rPr>
        <w:t xml:space="preserve"> deve validar a inscrição para a matrícula do aluno ser efetivada na turma.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Sempre que, em determinado </w:t>
      </w:r>
      <w:r w:rsidR="00C874AE">
        <w:rPr>
          <w:rFonts w:eastAsia="Times New Roman" w:cs="Arial"/>
          <w:sz w:val="24"/>
          <w:szCs w:val="24"/>
          <w:lang w:eastAsia="pt-BR"/>
        </w:rPr>
        <w:t>trimestre/</w:t>
      </w:r>
      <w:bookmarkStart w:id="0" w:name="_GoBack"/>
      <w:bookmarkEnd w:id="0"/>
      <w:r>
        <w:rPr>
          <w:rFonts w:eastAsia="Times New Roman" w:cs="Arial"/>
          <w:sz w:val="24"/>
          <w:szCs w:val="24"/>
          <w:lang w:eastAsia="pt-BR"/>
        </w:rPr>
        <w:t>semestre, forem ofertadas disciplinas, será necessário criar o respectivo calendário acadêmico e suas turmas.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Para consultar as turmas do programa criadas para determinado calendário acadêmico, acesse a aba Turmas – Consultar Turma.</w:t>
      </w:r>
    </w:p>
    <w:p w:rsidR="003A35F0" w:rsidRDefault="003A35F0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pt-BR"/>
        </w:rPr>
      </w:pPr>
      <w:r>
        <w:rPr>
          <w:rFonts w:eastAsia="Times New Roman" w:cs="Arial"/>
          <w:b/>
          <w:sz w:val="28"/>
          <w:szCs w:val="28"/>
          <w:lang w:eastAsia="pt-BR"/>
        </w:rPr>
        <w:t>Atividades Acadêmicas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>Para as atividades cadastradas no SIGAA não se criam turmas e os alunos não se matriculam online (eles se matriculam online somente nos módulos, que são as disciplinas), é a coordenação/secretaria que realiza o controle das atividades acadêmicas feitas pelos discentes na aba Matrículas &gt; Atividades &gt; Matricular/Consolidar/Validar.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 xml:space="preserve">- Matrículas &gt; Atividades </w:t>
      </w:r>
      <w:proofErr w:type="gramStart"/>
      <w:r>
        <w:rPr>
          <w:rFonts w:eastAsia="Times New Roman" w:cs="Arial"/>
          <w:sz w:val="24"/>
          <w:szCs w:val="24"/>
          <w:lang w:eastAsia="pt-BR"/>
        </w:rPr>
        <w:t>&gt; Matricular</w:t>
      </w:r>
      <w:proofErr w:type="gramEnd"/>
      <w:r>
        <w:rPr>
          <w:rFonts w:eastAsia="Times New Roman" w:cs="Arial"/>
          <w:sz w:val="24"/>
          <w:szCs w:val="24"/>
          <w:lang w:eastAsia="pt-BR"/>
        </w:rPr>
        <w:t xml:space="preserve"> (para matricular o discente em determinada atividade);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- Matrículas &gt; Atividades </w:t>
      </w:r>
      <w:proofErr w:type="gramStart"/>
      <w:r>
        <w:rPr>
          <w:rFonts w:eastAsia="Times New Roman" w:cs="Arial"/>
          <w:sz w:val="24"/>
          <w:szCs w:val="24"/>
          <w:lang w:eastAsia="pt-BR"/>
        </w:rPr>
        <w:t>&gt; Consolidar</w:t>
      </w:r>
      <w:proofErr w:type="gramEnd"/>
      <w:r>
        <w:rPr>
          <w:rFonts w:eastAsia="Times New Roman" w:cs="Arial"/>
          <w:sz w:val="24"/>
          <w:szCs w:val="24"/>
          <w:lang w:eastAsia="pt-BR"/>
        </w:rPr>
        <w:t xml:space="preserve"> (ao concluir a atividade, a consolidação informa se o discente foi aprovado ou não na mesma; para se consolidar uma atividade o aluno deve ser matriculado nela antes);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- Matrículas &gt; Atividades </w:t>
      </w:r>
      <w:proofErr w:type="gramStart"/>
      <w:r>
        <w:rPr>
          <w:rFonts w:eastAsia="Times New Roman" w:cs="Arial"/>
          <w:sz w:val="24"/>
          <w:szCs w:val="24"/>
          <w:lang w:eastAsia="pt-BR"/>
        </w:rPr>
        <w:t>&gt; Validar</w:t>
      </w:r>
      <w:proofErr w:type="gramEnd"/>
      <w:r>
        <w:rPr>
          <w:rFonts w:eastAsia="Times New Roman" w:cs="Arial"/>
          <w:sz w:val="24"/>
          <w:szCs w:val="24"/>
          <w:lang w:eastAsia="pt-BR"/>
        </w:rPr>
        <w:t xml:space="preserve"> (a validação também informa se o aluno foi aprovado ou reprovado em determinada atividade, porém não é necessário matriculá-lo antes, a validação pode ser usada para os casos de atividades de proficiência em língua estrangeira e estágio à docência, por exemplo, a coordenação/secretaria faz o controle por fora do sistema e </w:t>
      </w:r>
      <w:proofErr w:type="spellStart"/>
      <w:r>
        <w:rPr>
          <w:rFonts w:eastAsia="Times New Roman" w:cs="Arial"/>
          <w:sz w:val="24"/>
          <w:szCs w:val="24"/>
          <w:lang w:eastAsia="pt-BR"/>
        </w:rPr>
        <w:t>valida</w:t>
      </w:r>
      <w:proofErr w:type="spellEnd"/>
      <w:r>
        <w:rPr>
          <w:rFonts w:eastAsia="Times New Roman" w:cs="Arial"/>
          <w:sz w:val="24"/>
          <w:szCs w:val="24"/>
          <w:lang w:eastAsia="pt-BR"/>
        </w:rPr>
        <w:t xml:space="preserve"> somente quando o aluno for aprovado).</w:t>
      </w: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lastRenderedPageBreak/>
        <w:t>As atividades de qualificação e defesa de dissertação/tese não devem ser validadas. Para estas atividades é obrigatória a matrícula para posterior consolidação. No manual consta o passo a passo.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center"/>
      </w:pPr>
      <w:r>
        <w:rPr>
          <w:rFonts w:eastAsia="Times New Roman" w:cs="Arial"/>
          <w:b/>
          <w:sz w:val="28"/>
          <w:szCs w:val="28"/>
          <w:lang w:eastAsia="pt-BR"/>
        </w:rPr>
        <w:t>Matrícula dos Novos Alunos</w:t>
      </w:r>
    </w:p>
    <w:p w:rsidR="003A35F0" w:rsidRDefault="003A35F0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Primeiramente, os candidatos aprovados no processo seletivo deverão ser cadastrados como discentes no SIGAA pela coordenação/secretaria, acessando a aba Cadastros – Processos Seletivos – Gerenciar Processos Seletivos, clicar no ícone </w:t>
      </w:r>
      <w:r>
        <w:rPr>
          <w:noProof/>
          <w:lang w:eastAsia="pt-BR"/>
        </w:rPr>
        <w:drawing>
          <wp:inline distT="0" distB="0" distL="0" distR="0">
            <wp:extent cx="153670" cy="153670"/>
            <wp:effectExtent l="0" t="0" r="0" b="0"/>
            <wp:docPr id="8" name="Imagem 10" descr="https://homologacao.ufrrj.br/sigaa/img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0" descr="https://homologacao.ufrrj.br/sigaa/img/grou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rFonts w:eastAsia="Times New Roman" w:cs="Arial"/>
          <w:sz w:val="24"/>
          <w:szCs w:val="24"/>
          <w:lang w:eastAsia="pt-BR"/>
        </w:rPr>
        <w:t xml:space="preserve">gerenciar inscrições) e depois clicar em </w:t>
      </w:r>
      <w:r>
        <w:rPr>
          <w:noProof/>
          <w:lang w:eastAsia="pt-BR"/>
        </w:rPr>
        <w:drawing>
          <wp:inline distT="0" distB="0" distL="0" distR="0">
            <wp:extent cx="153670" cy="153670"/>
            <wp:effectExtent l="0" t="0" r="0" b="0"/>
            <wp:docPr id="9" name="Imagem 11" descr="https://homologacao.ufrrj.br/sigaa/img/user_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1" descr="https://homologacao.ufrrj.br/sigaa/img/user_edi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pt-BR"/>
        </w:rPr>
        <w:t xml:space="preserve"> </w:t>
      </w:r>
      <w:r>
        <w:t>(</w:t>
      </w:r>
      <w:r>
        <w:rPr>
          <w:rFonts w:eastAsia="Times New Roman" w:cs="Arial"/>
          <w:sz w:val="24"/>
          <w:szCs w:val="24"/>
          <w:lang w:eastAsia="pt-BR"/>
        </w:rPr>
        <w:t xml:space="preserve">cadastrar discente). O sistema vai apresentar telas de dados pessoais, dados da graduação (mesmo para os doutorandos) e dados acadêmicos, após o cadastro, o sistema vai gerar um número de matrícula, que deverá ser passado para os novos alunos, assim como o ano/semestre inicial, para que eles possam criar usuário e senha para acessar o Portal do Discente do SIGAA, no link: </w:t>
      </w:r>
      <w:hyperlink r:id="rId13">
        <w:r>
          <w:rPr>
            <w:rStyle w:val="LinkdaInternet"/>
            <w:sz w:val="24"/>
            <w:szCs w:val="24"/>
          </w:rPr>
          <w:t>https://sigaa.ufrrj.br/sigaa/public/cadastro/discente.jsf</w:t>
        </w:r>
      </w:hyperlink>
    </w:p>
    <w:p w:rsidR="003A35F0" w:rsidRDefault="003A35F0">
      <w:pPr>
        <w:shd w:val="clear" w:color="auto" w:fill="FFFFFF"/>
        <w:spacing w:after="0" w:line="240" w:lineRule="auto"/>
        <w:jc w:val="both"/>
        <w:rPr>
          <w:rStyle w:val="LinkdaInternet"/>
          <w:color w:val="000000"/>
          <w:sz w:val="24"/>
          <w:szCs w:val="24"/>
          <w:u w:val="none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Style w:val="LinkdaInternet"/>
          <w:color w:val="000000"/>
          <w:sz w:val="24"/>
          <w:szCs w:val="24"/>
          <w:u w:val="none"/>
        </w:rPr>
        <w:t>Posteriormente, eles poderão solicitar matrícula em disciplinas.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Style w:val="LinkdaInternet"/>
          <w:color w:val="000000"/>
          <w:sz w:val="24"/>
          <w:szCs w:val="24"/>
          <w:u w:val="none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Style w:val="LinkdaInternet"/>
          <w:color w:val="000000"/>
          <w:sz w:val="24"/>
          <w:szCs w:val="24"/>
          <w:u w:val="none"/>
        </w:rPr>
        <w:t>Caso os novos discentes tenham sido alunos da graduação da UFRRJ e já acessem o SIGAA, não será necessário criar usuário e senha, pois eles utilizarão a mesma identificação para acesso ao Portal do Discente da pós-graduação.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Style w:val="LinkdaInternet"/>
          <w:color w:val="000000"/>
          <w:sz w:val="24"/>
          <w:szCs w:val="24"/>
          <w:u w:val="none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Style w:val="LinkdaInternet"/>
          <w:color w:val="000000"/>
          <w:sz w:val="24"/>
          <w:szCs w:val="24"/>
          <w:u w:val="none"/>
        </w:rPr>
        <w:t>Atenção ao cadastro do mês e ano de ingresso do aluno no curso, pois deve ser o mesmo da Plataforma Sucupira e esta é uma informação que não pode ser alterada posteriormente no SIGAA pela coordenação/secretaria.</w:t>
      </w: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Manual do Portal do Coordenador Stricto sensu: </w:t>
      </w:r>
      <w:hyperlink r:id="rId14" w:tgtFrame="_blank">
        <w:bookmarkStart w:id="1" w:name="__DdeLink__197_2113951999"/>
        <w:r>
          <w:rPr>
            <w:rStyle w:val="ListLabel2"/>
            <w:rFonts w:eastAsiaTheme="minorHAnsi"/>
          </w:rPr>
          <w:t>http://cotic.ufrrj.br/wiki/doku.php/sig:sigaa:portal_coord_stricto_sensu</w:t>
        </w:r>
      </w:hyperlink>
      <w:bookmarkEnd w:id="1"/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995260">
      <w:pPr>
        <w:shd w:val="clear" w:color="auto" w:fill="FFFFFF"/>
        <w:spacing w:after="0" w:line="240" w:lineRule="auto"/>
        <w:jc w:val="both"/>
      </w:pPr>
      <w:r>
        <w:rPr>
          <w:rFonts w:eastAsia="Times New Roman" w:cs="Arial"/>
          <w:sz w:val="24"/>
          <w:szCs w:val="24"/>
          <w:lang w:eastAsia="pt-BR"/>
        </w:rPr>
        <w:t xml:space="preserve">E-mail da Secretaria Acadêmica da PROPPG: </w:t>
      </w:r>
      <w:hyperlink r:id="rId15">
        <w:r>
          <w:rPr>
            <w:rStyle w:val="LinkdaInternet"/>
            <w:rFonts w:eastAsia="Times New Roman" w:cs="Arial"/>
            <w:sz w:val="24"/>
            <w:szCs w:val="24"/>
            <w:lang w:eastAsia="pt-BR"/>
          </w:rPr>
          <w:t>saproppgufrrj@gmail.com</w:t>
        </w:r>
      </w:hyperlink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:rsidR="003A35F0" w:rsidRDefault="003A35F0">
      <w:pPr>
        <w:jc w:val="both"/>
      </w:pPr>
    </w:p>
    <w:sectPr w:rsidR="003A35F0">
      <w:pgSz w:w="11906" w:h="16838"/>
      <w:pgMar w:top="993" w:right="1701" w:bottom="56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5F0"/>
    <w:rsid w:val="000E48A5"/>
    <w:rsid w:val="003A35F0"/>
    <w:rsid w:val="004802BC"/>
    <w:rsid w:val="008265CF"/>
    <w:rsid w:val="00886FF0"/>
    <w:rsid w:val="00995260"/>
    <w:rsid w:val="00B659A4"/>
    <w:rsid w:val="00C43099"/>
    <w:rsid w:val="00C874AE"/>
    <w:rsid w:val="00FA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5ACE0-143A-48C1-886C-E307DA2D4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sid w:val="00D87161"/>
    <w:rPr>
      <w:color w:val="0000FF"/>
      <w:u w:val="single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3">
    <w:name w:val="ListLabel 3"/>
    <w:qFormat/>
    <w:rPr>
      <w:rFonts w:eastAsia="Times New Roman" w:cs="Arial"/>
      <w:sz w:val="24"/>
      <w:szCs w:val="24"/>
      <w:lang w:eastAsia="pt-BR"/>
    </w:rPr>
  </w:style>
  <w:style w:type="character" w:customStyle="1" w:styleId="ListLabel4">
    <w:name w:val="ListLabel 4"/>
    <w:qFormat/>
  </w:style>
  <w:style w:type="character" w:customStyle="1" w:styleId="ListLabel5">
    <w:name w:val="ListLabel 5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6">
    <w:name w:val="ListLabel 6"/>
    <w:qFormat/>
    <w:rPr>
      <w:rFonts w:eastAsia="Times New Roman" w:cs="Arial"/>
      <w:sz w:val="24"/>
      <w:szCs w:val="24"/>
      <w:lang w:eastAsia="pt-BR"/>
    </w:rPr>
  </w:style>
  <w:style w:type="character" w:customStyle="1" w:styleId="ListLabel7">
    <w:name w:val="ListLabel 7"/>
    <w:qFormat/>
  </w:style>
  <w:style w:type="character" w:customStyle="1" w:styleId="ListLabel8">
    <w:name w:val="ListLabel 8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9">
    <w:name w:val="ListLabel 9"/>
    <w:qFormat/>
    <w:rPr>
      <w:rFonts w:eastAsia="Times New Roman" w:cs="Arial"/>
      <w:sz w:val="24"/>
      <w:szCs w:val="24"/>
      <w:lang w:eastAsia="pt-BR"/>
    </w:rPr>
  </w:style>
  <w:style w:type="character" w:customStyle="1" w:styleId="ListLabel10">
    <w:name w:val="ListLabel 10"/>
    <w:qFormat/>
  </w:style>
  <w:style w:type="character" w:customStyle="1" w:styleId="ListLabel11">
    <w:name w:val="ListLabel 11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12">
    <w:name w:val="ListLabel 12"/>
    <w:qFormat/>
    <w:rPr>
      <w:rFonts w:eastAsia="Times New Roman" w:cs="Arial"/>
      <w:sz w:val="24"/>
      <w:szCs w:val="24"/>
      <w:lang w:eastAsia="pt-BR"/>
    </w:rPr>
  </w:style>
  <w:style w:type="character" w:customStyle="1" w:styleId="ListLabel13">
    <w:name w:val="ListLabel 13"/>
    <w:qFormat/>
    <w:rPr>
      <w:sz w:val="24"/>
      <w:szCs w:val="24"/>
    </w:rPr>
  </w:style>
  <w:style w:type="character" w:customStyle="1" w:styleId="ListLabel14">
    <w:name w:val="ListLabel 14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15">
    <w:name w:val="ListLabel 15"/>
    <w:qFormat/>
    <w:rPr>
      <w:rFonts w:eastAsia="Times New Roman" w:cs="Arial"/>
      <w:sz w:val="24"/>
      <w:szCs w:val="24"/>
      <w:lang w:eastAsia="pt-BR"/>
    </w:rPr>
  </w:style>
  <w:style w:type="character" w:customStyle="1" w:styleId="ListLabel16">
    <w:name w:val="ListLabel 16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17">
    <w:name w:val="ListLabel 17"/>
    <w:qFormat/>
    <w:rPr>
      <w:rFonts w:eastAsia="Times New Roman" w:cs="Arial"/>
      <w:sz w:val="24"/>
      <w:szCs w:val="24"/>
      <w:lang w:eastAsia="pt-BR"/>
    </w:rPr>
  </w:style>
  <w:style w:type="character" w:customStyle="1" w:styleId="ListLabel18">
    <w:name w:val="ListLabel 18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19">
    <w:name w:val="ListLabel 19"/>
    <w:qFormat/>
    <w:rPr>
      <w:rFonts w:eastAsia="Times New Roman" w:cs="Arial"/>
      <w:sz w:val="24"/>
      <w:szCs w:val="24"/>
      <w:lang w:eastAsia="pt-BR"/>
    </w:rPr>
  </w:style>
  <w:style w:type="character" w:customStyle="1" w:styleId="ListLabel20">
    <w:name w:val="ListLabel 20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21">
    <w:name w:val="ListLabel 21"/>
    <w:qFormat/>
    <w:rPr>
      <w:rFonts w:eastAsia="Times New Roman" w:cs="Arial"/>
      <w:sz w:val="24"/>
      <w:szCs w:val="24"/>
      <w:lang w:eastAsia="pt-BR"/>
    </w:rPr>
  </w:style>
  <w:style w:type="character" w:customStyle="1" w:styleId="ListLabel22">
    <w:name w:val="ListLabel 22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23">
    <w:name w:val="ListLabel 23"/>
    <w:qFormat/>
    <w:rPr>
      <w:rFonts w:eastAsia="Times New Roman" w:cs="Arial"/>
      <w:sz w:val="24"/>
      <w:szCs w:val="24"/>
      <w:lang w:eastAsia="pt-BR"/>
    </w:rPr>
  </w:style>
  <w:style w:type="character" w:customStyle="1" w:styleId="ListLabel24">
    <w:name w:val="ListLabel 24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25">
    <w:name w:val="ListLabel 25"/>
    <w:qFormat/>
    <w:rPr>
      <w:rFonts w:eastAsia="Times New Roman" w:cs="Arial"/>
      <w:sz w:val="24"/>
      <w:szCs w:val="24"/>
      <w:lang w:eastAsia="pt-BR"/>
    </w:rPr>
  </w:style>
  <w:style w:type="character" w:customStyle="1" w:styleId="ListLabel26">
    <w:name w:val="ListLabel 26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27">
    <w:name w:val="ListLabel 27"/>
    <w:qFormat/>
    <w:rPr>
      <w:rFonts w:eastAsia="Times New Roman" w:cs="Arial"/>
      <w:sz w:val="24"/>
      <w:szCs w:val="24"/>
      <w:lang w:eastAsia="pt-BR"/>
    </w:rPr>
  </w:style>
  <w:style w:type="character" w:customStyle="1" w:styleId="ListLabel28">
    <w:name w:val="ListLabel 28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29">
    <w:name w:val="ListLabel 29"/>
    <w:qFormat/>
    <w:rPr>
      <w:rFonts w:eastAsia="Times New Roman" w:cs="Arial"/>
      <w:sz w:val="24"/>
      <w:szCs w:val="24"/>
      <w:lang w:eastAsia="pt-BR"/>
    </w:rPr>
  </w:style>
  <w:style w:type="character" w:customStyle="1" w:styleId="ListLabel30">
    <w:name w:val="ListLabel 30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31">
    <w:name w:val="ListLabel 31"/>
    <w:qFormat/>
    <w:rPr>
      <w:rFonts w:eastAsia="Times New Roman" w:cs="Arial"/>
      <w:sz w:val="24"/>
      <w:szCs w:val="24"/>
      <w:lang w:eastAsia="pt-BR"/>
    </w:rPr>
  </w:style>
  <w:style w:type="character" w:customStyle="1" w:styleId="ListLabel32">
    <w:name w:val="ListLabel 32"/>
    <w:qFormat/>
    <w:rPr>
      <w:sz w:val="24"/>
      <w:szCs w:val="24"/>
    </w:rPr>
  </w:style>
  <w:style w:type="character" w:customStyle="1" w:styleId="ListLabel33">
    <w:name w:val="ListLabel 33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34">
    <w:name w:val="ListLabel 34"/>
    <w:qFormat/>
    <w:rPr>
      <w:rFonts w:eastAsia="Times New Roman" w:cs="Arial"/>
      <w:sz w:val="24"/>
      <w:szCs w:val="24"/>
      <w:lang w:eastAsia="pt-BR"/>
    </w:rPr>
  </w:style>
  <w:style w:type="character" w:customStyle="1" w:styleId="ListLabel35">
    <w:name w:val="ListLabel 35"/>
    <w:qFormat/>
    <w:rPr>
      <w:sz w:val="24"/>
      <w:szCs w:val="24"/>
    </w:rPr>
  </w:style>
  <w:style w:type="character" w:customStyle="1" w:styleId="ListLabel36">
    <w:name w:val="ListLabel 36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37">
    <w:name w:val="ListLabel 37"/>
    <w:qFormat/>
    <w:rPr>
      <w:rFonts w:eastAsia="Times New Roman" w:cs="Arial"/>
      <w:sz w:val="24"/>
      <w:szCs w:val="24"/>
      <w:lang w:eastAsia="pt-BR"/>
    </w:rPr>
  </w:style>
  <w:style w:type="character" w:customStyle="1" w:styleId="ListLabel38">
    <w:name w:val="ListLabel 38"/>
    <w:qFormat/>
    <w:rPr>
      <w:sz w:val="24"/>
      <w:szCs w:val="24"/>
    </w:rPr>
  </w:style>
  <w:style w:type="character" w:customStyle="1" w:styleId="ListLabel39">
    <w:name w:val="ListLabel 39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40">
    <w:name w:val="ListLabel 40"/>
    <w:qFormat/>
    <w:rPr>
      <w:rFonts w:eastAsia="Times New Roman" w:cs="Arial"/>
      <w:sz w:val="24"/>
      <w:szCs w:val="24"/>
      <w:lang w:eastAsia="pt-BR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43">
    <w:name w:val="ListLabel 43"/>
    <w:qFormat/>
    <w:rPr>
      <w:rFonts w:eastAsia="Times New Roman" w:cs="Arial"/>
      <w:sz w:val="24"/>
      <w:szCs w:val="24"/>
      <w:lang w:eastAsia="pt-BR"/>
    </w:rPr>
  </w:style>
  <w:style w:type="character" w:customStyle="1" w:styleId="ListLabel44">
    <w:name w:val="ListLabel 44"/>
    <w:qFormat/>
    <w:rPr>
      <w:sz w:val="24"/>
      <w:szCs w:val="24"/>
    </w:rPr>
  </w:style>
  <w:style w:type="character" w:customStyle="1" w:styleId="ListLabel45">
    <w:name w:val="ListLabel 45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46">
    <w:name w:val="ListLabel 46"/>
    <w:qFormat/>
    <w:rPr>
      <w:rFonts w:eastAsia="Times New Roman" w:cs="Arial"/>
      <w:sz w:val="24"/>
      <w:szCs w:val="24"/>
      <w:lang w:eastAsia="pt-BR"/>
    </w:rPr>
  </w:style>
  <w:style w:type="character" w:customStyle="1" w:styleId="ListLabel47">
    <w:name w:val="ListLabel 47"/>
    <w:qFormat/>
    <w:rPr>
      <w:sz w:val="24"/>
      <w:szCs w:val="24"/>
    </w:rPr>
  </w:style>
  <w:style w:type="character" w:customStyle="1" w:styleId="ListLabel48">
    <w:name w:val="ListLabel 48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49">
    <w:name w:val="ListLabel 49"/>
    <w:qFormat/>
    <w:rPr>
      <w:rFonts w:eastAsia="Times New Roman" w:cs="Arial"/>
      <w:sz w:val="24"/>
      <w:szCs w:val="24"/>
      <w:lang w:eastAsia="pt-BR"/>
    </w:rPr>
  </w:style>
  <w:style w:type="character" w:customStyle="1" w:styleId="ListLabel50">
    <w:name w:val="ListLabel 50"/>
    <w:qFormat/>
    <w:rPr>
      <w:sz w:val="24"/>
      <w:szCs w:val="24"/>
    </w:rPr>
  </w:style>
  <w:style w:type="character" w:customStyle="1" w:styleId="ListLabel51">
    <w:name w:val="ListLabel 51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52">
    <w:name w:val="ListLabel 52"/>
    <w:qFormat/>
    <w:rPr>
      <w:rFonts w:eastAsia="Times New Roman" w:cs="Arial"/>
      <w:sz w:val="24"/>
      <w:szCs w:val="24"/>
      <w:lang w:eastAsia="pt-BR"/>
    </w:rPr>
  </w:style>
  <w:style w:type="character" w:customStyle="1" w:styleId="ListLabel53">
    <w:name w:val="ListLabel 53"/>
    <w:qFormat/>
    <w:rPr>
      <w:sz w:val="24"/>
      <w:szCs w:val="24"/>
    </w:rPr>
  </w:style>
  <w:style w:type="character" w:customStyle="1" w:styleId="ListLabel54">
    <w:name w:val="ListLabel 54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55">
    <w:name w:val="ListLabel 55"/>
    <w:qFormat/>
    <w:rPr>
      <w:rFonts w:eastAsia="Times New Roman" w:cs="Arial"/>
      <w:sz w:val="24"/>
      <w:szCs w:val="24"/>
      <w:lang w:eastAsia="pt-BR"/>
    </w:rPr>
  </w:style>
  <w:style w:type="character" w:customStyle="1" w:styleId="ListLabel56">
    <w:name w:val="ListLabel 56"/>
    <w:qFormat/>
    <w:rPr>
      <w:sz w:val="24"/>
      <w:szCs w:val="24"/>
    </w:rPr>
  </w:style>
  <w:style w:type="character" w:customStyle="1" w:styleId="ListLabel57">
    <w:name w:val="ListLabel 57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58">
    <w:name w:val="ListLabel 58"/>
    <w:qFormat/>
    <w:rPr>
      <w:rFonts w:eastAsia="Times New Roman" w:cs="Arial"/>
      <w:sz w:val="24"/>
      <w:szCs w:val="24"/>
      <w:lang w:eastAsia="pt-BR"/>
    </w:rPr>
  </w:style>
  <w:style w:type="character" w:customStyle="1" w:styleId="ListLabel59">
    <w:name w:val="ListLabel 59"/>
    <w:qFormat/>
    <w:rPr>
      <w:sz w:val="24"/>
      <w:szCs w:val="24"/>
    </w:rPr>
  </w:style>
  <w:style w:type="character" w:customStyle="1" w:styleId="ListLabel60">
    <w:name w:val="ListLabel 60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61">
    <w:name w:val="ListLabel 61"/>
    <w:qFormat/>
    <w:rPr>
      <w:rFonts w:eastAsia="Times New Roman" w:cs="Arial"/>
      <w:sz w:val="24"/>
      <w:szCs w:val="24"/>
      <w:lang w:eastAsia="pt-BR"/>
    </w:rPr>
  </w:style>
  <w:style w:type="character" w:customStyle="1" w:styleId="ListLabel62">
    <w:name w:val="ListLabel 62"/>
    <w:qFormat/>
    <w:rPr>
      <w:sz w:val="24"/>
      <w:szCs w:val="24"/>
    </w:rPr>
  </w:style>
  <w:style w:type="character" w:customStyle="1" w:styleId="ListLabel63">
    <w:name w:val="ListLabel 63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64">
    <w:name w:val="ListLabel 64"/>
    <w:qFormat/>
    <w:rPr>
      <w:rFonts w:eastAsia="Times New Roman" w:cs="Arial"/>
      <w:sz w:val="24"/>
      <w:szCs w:val="24"/>
      <w:lang w:eastAsia="pt-BR"/>
    </w:rPr>
  </w:style>
  <w:style w:type="character" w:customStyle="1" w:styleId="ListLabel65">
    <w:name w:val="ListLabel 65"/>
    <w:qFormat/>
    <w:rPr>
      <w:sz w:val="24"/>
      <w:szCs w:val="24"/>
    </w:rPr>
  </w:style>
  <w:style w:type="character" w:customStyle="1" w:styleId="ListLabel66">
    <w:name w:val="ListLabel 66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67">
    <w:name w:val="ListLabel 67"/>
    <w:qFormat/>
    <w:rPr>
      <w:rFonts w:eastAsia="Times New Roman" w:cs="Arial"/>
      <w:sz w:val="24"/>
      <w:szCs w:val="24"/>
      <w:lang w:eastAsia="pt-BR"/>
    </w:rPr>
  </w:style>
  <w:style w:type="character" w:customStyle="1" w:styleId="ListLabel68">
    <w:name w:val="ListLabel 68"/>
    <w:qFormat/>
    <w:rPr>
      <w:sz w:val="24"/>
      <w:szCs w:val="24"/>
    </w:rPr>
  </w:style>
  <w:style w:type="character" w:customStyle="1" w:styleId="ListLabel69">
    <w:name w:val="ListLabel 69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70">
    <w:name w:val="ListLabel 70"/>
    <w:qFormat/>
    <w:rPr>
      <w:rFonts w:eastAsia="Times New Roman" w:cs="Arial"/>
      <w:sz w:val="24"/>
      <w:szCs w:val="24"/>
      <w:lang w:eastAsia="pt-BR"/>
    </w:rPr>
  </w:style>
  <w:style w:type="character" w:customStyle="1" w:styleId="ListLabel71">
    <w:name w:val="ListLabel 71"/>
    <w:qFormat/>
    <w:rPr>
      <w:sz w:val="24"/>
      <w:szCs w:val="24"/>
    </w:rPr>
  </w:style>
  <w:style w:type="character" w:customStyle="1" w:styleId="ListLabel72">
    <w:name w:val="ListLabel 72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73">
    <w:name w:val="ListLabel 73"/>
    <w:qFormat/>
    <w:rPr>
      <w:rFonts w:eastAsia="Times New Roman" w:cs="Arial"/>
      <w:sz w:val="24"/>
      <w:szCs w:val="24"/>
      <w:lang w:eastAsia="pt-BR"/>
    </w:rPr>
  </w:style>
  <w:style w:type="character" w:customStyle="1" w:styleId="ListLabel74">
    <w:name w:val="ListLabel 74"/>
    <w:qFormat/>
    <w:rPr>
      <w:sz w:val="24"/>
      <w:szCs w:val="24"/>
    </w:rPr>
  </w:style>
  <w:style w:type="character" w:customStyle="1" w:styleId="ListLabel75">
    <w:name w:val="ListLabel 75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76">
    <w:name w:val="ListLabel 76"/>
    <w:qFormat/>
    <w:rPr>
      <w:rFonts w:eastAsia="Times New Roman" w:cs="Arial"/>
      <w:sz w:val="24"/>
      <w:szCs w:val="24"/>
      <w:lang w:eastAsia="pt-BR"/>
    </w:rPr>
  </w:style>
  <w:style w:type="character" w:customStyle="1" w:styleId="ListLabel77">
    <w:name w:val="ListLabel 77"/>
    <w:qFormat/>
    <w:rPr>
      <w:sz w:val="24"/>
      <w:szCs w:val="24"/>
    </w:rPr>
  </w:style>
  <w:style w:type="character" w:customStyle="1" w:styleId="ListLabel78">
    <w:name w:val="ListLabel 78"/>
    <w:qFormat/>
    <w:rPr>
      <w:rFonts w:eastAsia="Times New Roman" w:cs="Arial"/>
      <w:sz w:val="24"/>
      <w:szCs w:val="24"/>
      <w:u w:val="single"/>
      <w:lang w:eastAsia="pt-BR"/>
    </w:rPr>
  </w:style>
  <w:style w:type="character" w:customStyle="1" w:styleId="ListLabel79">
    <w:name w:val="ListLabel 79"/>
    <w:qFormat/>
    <w:rPr>
      <w:rFonts w:eastAsia="Times New Roman" w:cs="Arial"/>
      <w:sz w:val="24"/>
      <w:szCs w:val="24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sigaa.ufrrj.br/sigaa/public/cadastro/discente.js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saproppgufrrj@gmail.com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cotic.ufrrj.br/wiki/doku.php/sig:sigaa:portal_coord_stricto_sens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1213</Words>
  <Characters>6552</Characters>
  <Application>Microsoft Office Word</Application>
  <DocSecurity>0</DocSecurity>
  <Lines>54</Lines>
  <Paragraphs>15</Paragraphs>
  <ScaleCrop>false</ScaleCrop>
  <Company>Hewlett-Packard Company</Company>
  <LinksUpToDate>false</LinksUpToDate>
  <CharactersWithSpaces>7750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rosamelo</dc:creator>
  <dc:description/>
  <cp:lastModifiedBy>rosamelo</cp:lastModifiedBy>
  <cp:revision>152</cp:revision>
  <dcterms:created xsi:type="dcterms:W3CDTF">2020-01-10T17:28:00Z</dcterms:created>
  <dcterms:modified xsi:type="dcterms:W3CDTF">2022-06-03T13:30:00Z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